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388375070"/>
        <w:docPartObj>
          <w:docPartGallery w:val="Cover Pages"/>
          <w:docPartUnique/>
        </w:docPartObj>
      </w:sdtPr>
      <w:sdtEndPr>
        <w:rPr>
          <w:rStyle w:val="Siln"/>
          <w:b/>
          <w:bCs/>
          <w:sz w:val="36"/>
          <w:szCs w:val="36"/>
        </w:rPr>
      </w:sdtEndPr>
      <w:sdtContent>
        <w:p w14:paraId="3EAFE34C" w14:textId="0712E7D7" w:rsidR="00B67D11" w:rsidRDefault="00C3407B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5AE1DBC" wp14:editId="2F37B47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79260" cy="640080"/>
                    <wp:effectExtent l="0" t="0" r="0" b="7620"/>
                    <wp:wrapNone/>
                    <wp:docPr id="362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92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Název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EB03E9F" w14:textId="77777777" w:rsidR="004255C8" w:rsidRDefault="004255C8">
                                    <w:pPr>
                                      <w:pStyle w:val="Bezmezer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Výroční zpráva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5AE1DBC" id="Obdélník 16" o:spid="_x0000_s1026" style="position:absolute;left:0;text-align:left;margin-left:0;margin-top:0;width:533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Název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EB03E9F" w14:textId="77777777" w:rsidR="004255C8" w:rsidRDefault="004255C8">
                              <w:pPr>
                                <w:pStyle w:val="Bezmezer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Výroční zpráva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3B772D1" wp14:editId="3BBDC2F0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18155" cy="10692130"/>
                    <wp:effectExtent l="0" t="0" r="0" b="4445"/>
                    <wp:wrapNone/>
                    <wp:docPr id="23" name="Skupina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8155" cy="1069213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2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2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chemeClr val="bg1">
                                      <a:lumMod val="100000"/>
                                      <a:lumOff val="0"/>
                                      <a:alpha val="79999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Rok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0-01-01T00:00:00Z">
                                      <w:dateFormat w:val="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8CB964D" w14:textId="1F5F11B5" w:rsidR="004255C8" w:rsidRDefault="004255C8">
                                      <w:pPr>
                                        <w:pStyle w:val="Bezmez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2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3AF3EF2" w14:textId="77777777" w:rsidR="004255C8" w:rsidRDefault="004255C8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Alena Vyskočilová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polečnost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50EB01E" w14:textId="77777777" w:rsidR="004255C8" w:rsidRDefault="004255C8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Městské muzeum Polná, p. o.</w:t>
                                      </w:r>
                                    </w:p>
                                  </w:sdtContent>
                                </w:sdt>
                                <w:p w14:paraId="3F873F72" w14:textId="7D05FEA2" w:rsidR="004255C8" w:rsidRDefault="004255C8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26. 2. 2021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3B772D1" id="Skupina 14" o:spid="_x0000_s1027" style="position:absolute;left:0;text-align:left;margin-left:186.45pt;margin-top:0;width:237.65pt;height:841.9pt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Rok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01T00:00:00Z">
                                <w:dateFormat w:val="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8CB964D" w14:textId="1F5F11B5" w:rsidR="004255C8" w:rsidRDefault="004255C8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3AF3EF2" w14:textId="77777777" w:rsidR="004255C8" w:rsidRDefault="004255C8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Alena Vyskočilová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polečnost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50EB01E" w14:textId="77777777" w:rsidR="004255C8" w:rsidRDefault="004255C8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Městské muzeum Polná, p. o.</w:t>
                                </w:r>
                              </w:p>
                            </w:sdtContent>
                          </w:sdt>
                          <w:p w14:paraId="3F873F72" w14:textId="7D05FEA2" w:rsidR="004255C8" w:rsidRDefault="004255C8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26. 2. 2021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7CAFBABD" w14:textId="77777777" w:rsidR="00B67D11" w:rsidRDefault="00B67D11">
          <w:pPr>
            <w:spacing w:after="200" w:line="276" w:lineRule="auto"/>
            <w:rPr>
              <w:rStyle w:val="Siln"/>
              <w:sz w:val="36"/>
              <w:szCs w:val="36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0" allowOverlap="1" wp14:anchorId="4FBC7445" wp14:editId="64C8FBF9">
                <wp:simplePos x="0" y="0"/>
                <wp:positionH relativeFrom="page">
                  <wp:posOffset>3124200</wp:posOffset>
                </wp:positionH>
                <wp:positionV relativeFrom="page">
                  <wp:posOffset>4251316</wp:posOffset>
                </wp:positionV>
                <wp:extent cx="4419389" cy="2946259"/>
                <wp:effectExtent l="19050" t="19050" r="19685" b="26035"/>
                <wp:wrapNone/>
                <wp:docPr id="369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389" cy="294625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Style w:val="Siln"/>
              <w:sz w:val="36"/>
              <w:szCs w:val="36"/>
            </w:rPr>
            <w:br w:type="page"/>
          </w:r>
        </w:p>
      </w:sdtContent>
    </w:sdt>
    <w:p w14:paraId="7C9BE695" w14:textId="77777777" w:rsidR="00B965EB" w:rsidRDefault="00B965EB" w:rsidP="00B965EB">
      <w:pPr>
        <w:rPr>
          <w:rStyle w:val="Siln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1086295976"/>
        <w:docPartObj>
          <w:docPartGallery w:val="Table of Contents"/>
          <w:docPartUnique/>
        </w:docPartObj>
      </w:sdtPr>
      <w:sdtEndPr/>
      <w:sdtContent>
        <w:p w14:paraId="03E9E123" w14:textId="77777777" w:rsidR="00B965EB" w:rsidRDefault="00B965EB" w:rsidP="00B965EB">
          <w:pPr>
            <w:pStyle w:val="Nadpisobsahu"/>
          </w:pPr>
          <w:r>
            <w:t>Obsah</w:t>
          </w:r>
        </w:p>
        <w:p w14:paraId="3E6EAAB2" w14:textId="77777777" w:rsidR="00B965EB" w:rsidRPr="008D71DE" w:rsidRDefault="00B965EB" w:rsidP="00B965EB">
          <w:pPr>
            <w:rPr>
              <w:lang w:eastAsia="cs-CZ"/>
            </w:rPr>
          </w:pPr>
        </w:p>
        <w:p w14:paraId="15F056BD" w14:textId="3EB28732" w:rsidR="00CC373F" w:rsidRDefault="008A3D7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 w:rsidR="00B965EB">
            <w:instrText xml:space="preserve"> TOC \o "1-3" \h \z \u </w:instrText>
          </w:r>
          <w:r>
            <w:fldChar w:fldCharType="separate"/>
          </w:r>
          <w:hyperlink w:anchor="_Toc65145027" w:history="1">
            <w:r w:rsidR="00CC373F" w:rsidRPr="00CC6F82">
              <w:rPr>
                <w:rStyle w:val="Hypertextovodkaz"/>
                <w:noProof/>
              </w:rPr>
              <w:t>1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Organizace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_Toc65145027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1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403C4EA0" w14:textId="184C2C15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28" w:history="1">
            <w:r w:rsidR="00CC373F" w:rsidRPr="00CC6F82">
              <w:rPr>
                <w:rStyle w:val="Hypertextovodkaz"/>
                <w:noProof/>
              </w:rPr>
              <w:t>1.1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Poslání a činnost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_Toc65145028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1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64A13247" w14:textId="7ADD3922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29" w:history="1">
            <w:r w:rsidR="00CC373F" w:rsidRPr="00CC6F82">
              <w:rPr>
                <w:rStyle w:val="Hypertextovodkaz"/>
                <w:noProof/>
              </w:rPr>
              <w:t>1.2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Struktura organizace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_Toc65145029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1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1712CC0D" w14:textId="1C1C0B62" w:rsidR="00CC373F" w:rsidRDefault="00577D1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0" w:history="1">
            <w:r w:rsidR="00CC373F" w:rsidRPr="00CC6F82">
              <w:rPr>
                <w:rStyle w:val="Hypertextovodkaz"/>
                <w:noProof/>
              </w:rPr>
              <w:t>2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Správa a evidence sbírkového fondu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_Toc65145030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2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472AC4AC" w14:textId="31C38A7E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1" w:history="1">
            <w:r w:rsidR="00CC373F" w:rsidRPr="00CC6F82">
              <w:rPr>
                <w:rStyle w:val="Hypertextovodkaz"/>
                <w:noProof/>
              </w:rPr>
              <w:t>2.1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Akviziční činnost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_Toc65145031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2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4EC7CBEE" w14:textId="56573F7F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2" w:history="1">
            <w:r w:rsidR="00CC373F" w:rsidRPr="00CC6F82">
              <w:rPr>
                <w:rStyle w:val="Hypertextovodkaz"/>
                <w:noProof/>
              </w:rPr>
              <w:t>2.2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Odborná správa a evidence sbírek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_Toc65145032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2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61E7544F" w14:textId="08BE2911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3" w:history="1">
            <w:r w:rsidR="00CC373F" w:rsidRPr="00CC6F82">
              <w:rPr>
                <w:rStyle w:val="Hypertextovodkaz"/>
                <w:noProof/>
              </w:rPr>
              <w:t>2.3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Preventivní ochrana, konzervace a restaurování sbírek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_Toc65145033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3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029A354B" w14:textId="02A95A5C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4" w:history="1">
            <w:r w:rsidR="00CC373F" w:rsidRPr="00CC6F82">
              <w:rPr>
                <w:rStyle w:val="Hypertextovodkaz"/>
                <w:noProof/>
              </w:rPr>
              <w:t>2.4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Badatelský servis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_Toc65145034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4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70FB2282" w14:textId="45B1FF67" w:rsidR="00CC373F" w:rsidRDefault="00577D1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5" w:history="1">
            <w:r w:rsidR="00CC373F" w:rsidRPr="00CC6F82">
              <w:rPr>
                <w:rStyle w:val="Hypertextovodkaz"/>
                <w:noProof/>
              </w:rPr>
              <w:t>3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Knihovna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_Toc65145035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4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6D67D222" w14:textId="1F52E98D" w:rsidR="00CC373F" w:rsidRDefault="00577D1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6" w:history="1">
            <w:r w:rsidR="00CC373F" w:rsidRPr="00CC6F82">
              <w:rPr>
                <w:rStyle w:val="Hypertextovodkaz"/>
                <w:noProof/>
              </w:rPr>
              <w:t>4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Prezentační činnost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_Toc65145036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4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42F54B54" w14:textId="3DA64297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7" w:history="1">
            <w:r w:rsidR="00CC373F" w:rsidRPr="00CC6F82">
              <w:rPr>
                <w:rStyle w:val="Hypertextovodkaz"/>
                <w:noProof/>
              </w:rPr>
              <w:t>4.1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Kalendárium akcí a výstav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_Toc65145037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4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57579B6C" w14:textId="1E5E7F6F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8" w:history="1">
            <w:r w:rsidR="00CC373F" w:rsidRPr="00CC6F82">
              <w:rPr>
                <w:rStyle w:val="Hypertextovodkaz"/>
                <w:noProof/>
              </w:rPr>
              <w:t>4.2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Návštěvnost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_Toc65145038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5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56F26A21" w14:textId="2F514DDD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39" w:history="1">
            <w:r w:rsidR="00CC373F" w:rsidRPr="00CC6F82">
              <w:rPr>
                <w:rStyle w:val="Hypertextovodkaz"/>
                <w:noProof/>
              </w:rPr>
              <w:t>4.3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Stálé expozice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_Toc65145039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8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2CDE6368" w14:textId="3F440D05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40" w:history="1">
            <w:r w:rsidR="00CC373F" w:rsidRPr="00CC6F82">
              <w:rPr>
                <w:rStyle w:val="Hypertextovodkaz"/>
                <w:noProof/>
              </w:rPr>
              <w:t>4.4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Přednášková činnost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_Toc65145040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8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6A986A70" w14:textId="6E507BE5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41" w:history="1">
            <w:r w:rsidR="00CC373F" w:rsidRPr="00CC6F82">
              <w:rPr>
                <w:rStyle w:val="Hypertextovodkaz"/>
                <w:noProof/>
              </w:rPr>
              <w:t>4.5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Prezentace muzea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_Toc65145041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8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74384CD6" w14:textId="3B7EA58A" w:rsidR="00CC373F" w:rsidRDefault="00577D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42" w:history="1">
            <w:r w:rsidR="00CC373F" w:rsidRPr="00CC6F82">
              <w:rPr>
                <w:rStyle w:val="Hypertextovodkaz"/>
                <w:noProof/>
              </w:rPr>
              <w:t>4.6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Zapojení muzea do grantových programů a oborových organizací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_Toc65145042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8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2EE89B24" w14:textId="7D88CAD5" w:rsidR="00CC373F" w:rsidRDefault="00577D1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43" w:history="1">
            <w:r w:rsidR="00CC373F" w:rsidRPr="00CC6F82">
              <w:rPr>
                <w:rStyle w:val="Hypertextovodkaz"/>
                <w:noProof/>
              </w:rPr>
              <w:t>5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Dobrovolnictví a spolupráce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_Toc65145043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9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2C946F0C" w14:textId="23B795E6" w:rsidR="00CC373F" w:rsidRDefault="00577D1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44" w:history="1">
            <w:r w:rsidR="00CC373F" w:rsidRPr="00CC6F82">
              <w:rPr>
                <w:rStyle w:val="Hypertextovodkaz"/>
                <w:noProof/>
              </w:rPr>
              <w:t>6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Publikační činnost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_Toc65145044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9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5574F753" w14:textId="3971F1A0" w:rsidR="00CC373F" w:rsidRDefault="00577D1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45" w:history="1">
            <w:r w:rsidR="00CC373F" w:rsidRPr="00CC6F82">
              <w:rPr>
                <w:rStyle w:val="Hypertextovodkaz"/>
                <w:noProof/>
              </w:rPr>
              <w:t>7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Hospodaření muzea v roce 2020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_Toc65145045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10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03410E70" w14:textId="77A5E119" w:rsidR="00CC373F" w:rsidRDefault="00577D1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5145046" w:history="1">
            <w:r w:rsidR="00CC373F" w:rsidRPr="00CC6F82">
              <w:rPr>
                <w:rStyle w:val="Hypertextovodkaz"/>
                <w:noProof/>
              </w:rPr>
              <w:t>8</w:t>
            </w:r>
            <w:r w:rsidR="00CC373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373F" w:rsidRPr="00CC6F82">
              <w:rPr>
                <w:rStyle w:val="Hypertextovodkaz"/>
                <w:noProof/>
              </w:rPr>
              <w:t>Obrazové přílohy</w:t>
            </w:r>
            <w:r w:rsidR="00CC373F">
              <w:rPr>
                <w:noProof/>
                <w:webHidden/>
              </w:rPr>
              <w:tab/>
            </w:r>
            <w:r w:rsidR="00CC373F">
              <w:rPr>
                <w:noProof/>
                <w:webHidden/>
              </w:rPr>
              <w:fldChar w:fldCharType="begin"/>
            </w:r>
            <w:r w:rsidR="00CC373F">
              <w:rPr>
                <w:noProof/>
                <w:webHidden/>
              </w:rPr>
              <w:instrText xml:space="preserve"> PAGEREF _Toc65145046 \h </w:instrText>
            </w:r>
            <w:r w:rsidR="00CC373F">
              <w:rPr>
                <w:noProof/>
                <w:webHidden/>
              </w:rPr>
            </w:r>
            <w:r w:rsidR="00CC373F">
              <w:rPr>
                <w:noProof/>
                <w:webHidden/>
              </w:rPr>
              <w:fldChar w:fldCharType="separate"/>
            </w:r>
            <w:r w:rsidR="002C2068">
              <w:rPr>
                <w:noProof/>
                <w:webHidden/>
              </w:rPr>
              <w:t>11</w:t>
            </w:r>
            <w:r w:rsidR="00CC373F">
              <w:rPr>
                <w:noProof/>
                <w:webHidden/>
              </w:rPr>
              <w:fldChar w:fldCharType="end"/>
            </w:r>
          </w:hyperlink>
        </w:p>
        <w:p w14:paraId="49F18E21" w14:textId="3698909B" w:rsidR="00B965EB" w:rsidRDefault="008A3D7A" w:rsidP="00B965EB">
          <w:r>
            <w:rPr>
              <w:b/>
              <w:bCs/>
            </w:rPr>
            <w:fldChar w:fldCharType="end"/>
          </w:r>
        </w:p>
      </w:sdtContent>
    </w:sdt>
    <w:p w14:paraId="08C9CA29" w14:textId="77777777" w:rsidR="00B965EB" w:rsidRDefault="00B965EB" w:rsidP="00B965EB">
      <w:pPr>
        <w:spacing w:after="200" w:line="276" w:lineRule="auto"/>
      </w:pPr>
    </w:p>
    <w:p w14:paraId="52087208" w14:textId="77777777" w:rsidR="00774813" w:rsidRDefault="00774813" w:rsidP="00B965EB">
      <w:pPr>
        <w:spacing w:after="200" w:line="276" w:lineRule="auto"/>
      </w:pPr>
    </w:p>
    <w:p w14:paraId="36C35B7A" w14:textId="77777777" w:rsidR="00774813" w:rsidRDefault="00774813" w:rsidP="00B965EB">
      <w:pPr>
        <w:spacing w:after="200" w:line="276" w:lineRule="auto"/>
      </w:pPr>
    </w:p>
    <w:p w14:paraId="2EFAB1DE" w14:textId="77777777" w:rsidR="00774813" w:rsidRDefault="00774813" w:rsidP="00B965EB">
      <w:pPr>
        <w:spacing w:after="200" w:line="276" w:lineRule="auto"/>
      </w:pPr>
    </w:p>
    <w:p w14:paraId="56A610CF" w14:textId="77777777" w:rsidR="00774813" w:rsidRDefault="00774813" w:rsidP="00B965EB">
      <w:pPr>
        <w:spacing w:after="200" w:line="276" w:lineRule="auto"/>
      </w:pPr>
    </w:p>
    <w:p w14:paraId="45410A4C" w14:textId="77777777" w:rsidR="00774813" w:rsidRDefault="00774813" w:rsidP="00B965EB">
      <w:pPr>
        <w:spacing w:after="200" w:line="276" w:lineRule="auto"/>
      </w:pPr>
    </w:p>
    <w:p w14:paraId="683EBB7F" w14:textId="32D62277" w:rsidR="00774813" w:rsidRDefault="00774813" w:rsidP="00B965EB">
      <w:pPr>
        <w:spacing w:after="200" w:line="276" w:lineRule="auto"/>
      </w:pPr>
    </w:p>
    <w:p w14:paraId="5BF50D30" w14:textId="77777777" w:rsidR="00BC49A2" w:rsidRDefault="00BC49A2" w:rsidP="00B965EB">
      <w:pPr>
        <w:spacing w:after="200" w:line="276" w:lineRule="auto"/>
      </w:pPr>
    </w:p>
    <w:p w14:paraId="42D2FA39" w14:textId="6F1E4814" w:rsidR="00BC49A2" w:rsidRDefault="00774813" w:rsidP="00B965EB">
      <w:pPr>
        <w:spacing w:after="200" w:line="276" w:lineRule="auto"/>
        <w:rPr>
          <w:sz w:val="22"/>
        </w:rPr>
      </w:pPr>
      <w:r w:rsidRPr="00774813">
        <w:rPr>
          <w:sz w:val="22"/>
        </w:rPr>
        <w:t xml:space="preserve">Autor titulní fotografie </w:t>
      </w:r>
      <w:r w:rsidR="00151631">
        <w:rPr>
          <w:sz w:val="22"/>
        </w:rPr>
        <w:t>František Mach, 2019</w:t>
      </w:r>
      <w:r w:rsidRPr="00774813">
        <w:rPr>
          <w:sz w:val="22"/>
        </w:rPr>
        <w:t xml:space="preserve"> </w:t>
      </w:r>
    </w:p>
    <w:p w14:paraId="52E659A9" w14:textId="7FA6F35C" w:rsidR="00BC49A2" w:rsidRPr="00774813" w:rsidRDefault="00BC49A2" w:rsidP="00B965EB">
      <w:pPr>
        <w:spacing w:after="200" w:line="276" w:lineRule="auto"/>
        <w:rPr>
          <w:sz w:val="22"/>
        </w:rPr>
        <w:sectPr w:rsidR="00BC49A2" w:rsidRPr="00774813" w:rsidSect="00CC79D0"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91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B965EB" w:rsidRPr="00521913" w14:paraId="1BD9EF67" w14:textId="77777777" w:rsidTr="00D97B2C">
        <w:trPr>
          <w:trHeight w:val="8335"/>
          <w:tblCellSpacing w:w="15" w:type="dxa"/>
        </w:trPr>
        <w:tc>
          <w:tcPr>
            <w:tcW w:w="0" w:type="auto"/>
            <w:vAlign w:val="center"/>
            <w:hideMark/>
          </w:tcPr>
          <w:p w14:paraId="6A0A81C8" w14:textId="77777777" w:rsidR="00B965EB" w:rsidRDefault="00B965EB" w:rsidP="00527A41">
            <w:pPr>
              <w:pStyle w:val="Nadpis1"/>
              <w:spacing w:before="0"/>
              <w:ind w:left="431" w:hanging="431"/>
            </w:pPr>
            <w:bookmarkStart w:id="0" w:name="_Toc410205244"/>
            <w:bookmarkStart w:id="1" w:name="_Toc65145027"/>
            <w:r>
              <w:lastRenderedPageBreak/>
              <w:t>Organizace</w:t>
            </w:r>
            <w:bookmarkEnd w:id="0"/>
            <w:bookmarkEnd w:id="1"/>
          </w:p>
          <w:p w14:paraId="3021CA3F" w14:textId="77777777" w:rsidR="00527A41" w:rsidRPr="00527A41" w:rsidRDefault="00527A41" w:rsidP="00527A41"/>
          <w:p w14:paraId="1B589EA4" w14:textId="77777777" w:rsidR="000D10E6" w:rsidRDefault="00B965EB" w:rsidP="00B965EB">
            <w:pPr>
              <w:pStyle w:val="Nadpis2"/>
            </w:pPr>
            <w:bookmarkStart w:id="2" w:name="_Toc65145028"/>
            <w:bookmarkStart w:id="3" w:name="_Toc410205245"/>
            <w:r>
              <w:t>Poslání a činnost</w:t>
            </w:r>
            <w:bookmarkEnd w:id="2"/>
            <w:r>
              <w:t xml:space="preserve"> </w:t>
            </w:r>
          </w:p>
          <w:p w14:paraId="5589320A" w14:textId="77777777" w:rsidR="00BC49A2" w:rsidRDefault="000D10E6" w:rsidP="000D10E6">
            <w:r>
              <w:t xml:space="preserve">          </w:t>
            </w:r>
            <w:r w:rsidR="00B965EB">
              <w:t>(dle zřizovací listiny Městského muzea Polná ze dne 11. 10. 2006</w:t>
            </w:r>
            <w:r w:rsidR="00BC49A2">
              <w:t xml:space="preserve">, zřizovatel: Město </w:t>
            </w:r>
          </w:p>
          <w:p w14:paraId="31CAC58E" w14:textId="5DAA195A" w:rsidR="00B965EB" w:rsidRDefault="00BC49A2" w:rsidP="000D10E6">
            <w:r>
              <w:t xml:space="preserve">          Polná</w:t>
            </w:r>
            <w:r w:rsidR="00B965EB">
              <w:t>)</w:t>
            </w:r>
            <w:bookmarkEnd w:id="3"/>
          </w:p>
          <w:p w14:paraId="4B09B978" w14:textId="77777777" w:rsidR="00B965EB" w:rsidRDefault="00B965EB" w:rsidP="00B965EB"/>
          <w:p w14:paraId="4F1D051D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odborné plánovité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shromažďování hmotných, písemných, obrazových a</w:t>
            </w:r>
            <w:r w:rsidR="00D97B2C">
              <w:rPr>
                <w:rFonts w:eastAsia="Times New Roman" w:cs="Times New Roman"/>
                <w:szCs w:val="24"/>
                <w:lang w:eastAsia="cs-CZ"/>
              </w:rPr>
              <w:t> 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>audiovizuálních dokladových pramenů o vzniku a vývoji přírody a společnosti se</w:t>
            </w:r>
            <w:r w:rsidR="00D97B2C">
              <w:rPr>
                <w:rFonts w:eastAsia="Times New Roman" w:cs="Times New Roman"/>
                <w:szCs w:val="24"/>
                <w:lang w:eastAsia="cs-CZ"/>
              </w:rPr>
              <w:t> 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>zaměřením na město Polná a polenský regio</w:t>
            </w:r>
            <w:r>
              <w:rPr>
                <w:rFonts w:eastAsia="Times New Roman" w:cs="Times New Roman"/>
                <w:szCs w:val="24"/>
                <w:lang w:eastAsia="cs-CZ"/>
              </w:rPr>
              <w:t>n</w:t>
            </w:r>
          </w:p>
          <w:p w14:paraId="2759FF2E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6325B0">
              <w:rPr>
                <w:rFonts w:eastAsia="Times New Roman" w:cs="Times New Roman"/>
                <w:szCs w:val="24"/>
                <w:lang w:eastAsia="cs-CZ"/>
              </w:rPr>
              <w:t>odborná tvorba, správa, využívání a pre</w:t>
            </w:r>
            <w:r>
              <w:rPr>
                <w:rFonts w:eastAsia="Times New Roman" w:cs="Times New Roman"/>
                <w:szCs w:val="24"/>
                <w:lang w:eastAsia="cs-CZ"/>
              </w:rPr>
              <w:t>z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>enta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ce sbírek a muzejnické činnosti 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>dle zákona č. 122/200 Sb., o ochraně sbírek muzejní povahy v</w:t>
            </w:r>
            <w:r w:rsidR="00EF6D04">
              <w:rPr>
                <w:rFonts w:eastAsia="Times New Roman" w:cs="Times New Roman"/>
                <w:szCs w:val="24"/>
                <w:lang w:eastAsia="cs-CZ"/>
              </w:rPr>
              <w:t> 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>platném</w:t>
            </w:r>
            <w:r w:rsidR="00EF6D04">
              <w:rPr>
                <w:rFonts w:eastAsia="Times New Roman" w:cs="Times New Roman"/>
                <w:szCs w:val="24"/>
                <w:lang w:eastAsia="cs-CZ"/>
              </w:rPr>
              <w:t xml:space="preserve"> znění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14:paraId="429F52CA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6325B0">
              <w:rPr>
                <w:rFonts w:eastAsia="Times New Roman" w:cs="Times New Roman"/>
                <w:szCs w:val="24"/>
                <w:lang w:eastAsia="cs-CZ"/>
              </w:rPr>
              <w:t>zapůjčování sbírkových předmětů do expozic a na vý</w:t>
            </w:r>
            <w:r>
              <w:rPr>
                <w:rFonts w:eastAsia="Times New Roman" w:cs="Times New Roman"/>
                <w:szCs w:val="24"/>
                <w:lang w:eastAsia="cs-CZ"/>
              </w:rPr>
              <w:t>stavy pořádané jinými subjekty</w:t>
            </w:r>
          </w:p>
          <w:p w14:paraId="7537E95E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6325B0">
              <w:rPr>
                <w:rFonts w:eastAsia="Times New Roman" w:cs="Times New Roman"/>
                <w:szCs w:val="24"/>
                <w:lang w:eastAsia="cs-CZ"/>
              </w:rPr>
              <w:t>správa odborné knihovny - poskytování veřejných služeb kultury včetně veřejných služeb standardizovaných</w:t>
            </w:r>
          </w:p>
          <w:p w14:paraId="7D00C11E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6325B0">
              <w:rPr>
                <w:rFonts w:eastAsia="Times New Roman" w:cs="Times New Roman"/>
                <w:szCs w:val="24"/>
                <w:lang w:eastAsia="cs-CZ"/>
              </w:rPr>
              <w:t>vydávání a veřejné šíření neperiodických publikací ve smyslu zákona č. 37/1995 Sb. souvisejících tematicky s činností muzea - poskytování odborných, informačních a</w:t>
            </w:r>
            <w:r w:rsidR="00D97B2C">
              <w:rPr>
                <w:rFonts w:eastAsia="Times New Roman" w:cs="Times New Roman"/>
                <w:szCs w:val="24"/>
                <w:lang w:eastAsia="cs-CZ"/>
              </w:rPr>
              <w:t> 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konzultačních služeb veřejnosti a obcím regionu </w:t>
            </w:r>
            <w:proofErr w:type="spellStart"/>
            <w:r w:rsidRPr="006325B0">
              <w:rPr>
                <w:rFonts w:eastAsia="Times New Roman" w:cs="Times New Roman"/>
                <w:szCs w:val="24"/>
                <w:lang w:eastAsia="cs-CZ"/>
              </w:rPr>
              <w:t>Polenska</w:t>
            </w:r>
            <w:proofErr w:type="spellEnd"/>
          </w:p>
          <w:p w14:paraId="20FD9369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6325B0">
              <w:rPr>
                <w:rFonts w:eastAsia="Times New Roman" w:cs="Times New Roman"/>
                <w:szCs w:val="24"/>
                <w:lang w:eastAsia="cs-CZ"/>
              </w:rPr>
              <w:t>pořádání kulturních a kulturně společenských akcí spojených s živým provozováním děl nebo jejich záznamů dle zákona č. 121/2000 Sb., autorského zákona</w:t>
            </w:r>
            <w:r>
              <w:rPr>
                <w:rFonts w:eastAsia="Times New Roman" w:cs="Times New Roman"/>
                <w:szCs w:val="24"/>
                <w:lang w:eastAsia="cs-CZ"/>
              </w:rPr>
              <w:t>,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pořádání vzdělávacích a poznávacích akcí souvisejících s činností muzea</w:t>
            </w:r>
          </w:p>
          <w:p w14:paraId="3B0CF232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spolupráce s tuzemskými i zahraničními partnery, zejména s muzei zřízenými krajem Vysočina - spolupráce </w:t>
            </w:r>
            <w:r>
              <w:rPr>
                <w:rFonts w:eastAsia="Times New Roman" w:cs="Times New Roman"/>
                <w:szCs w:val="24"/>
                <w:lang w:eastAsia="cs-CZ"/>
              </w:rPr>
              <w:t>s neziskovými organizacemi města Polná, zejména Spolkem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polenského muzea a Klub</w:t>
            </w:r>
            <w:r>
              <w:rPr>
                <w:rFonts w:eastAsia="Times New Roman" w:cs="Times New Roman"/>
                <w:szCs w:val="24"/>
                <w:lang w:eastAsia="cs-CZ"/>
              </w:rPr>
              <w:t>em z</w:t>
            </w:r>
            <w:r w:rsidR="00EF6D04">
              <w:rPr>
                <w:rFonts w:eastAsia="Times New Roman" w:cs="Times New Roman"/>
                <w:szCs w:val="24"/>
                <w:lang w:eastAsia="cs-CZ"/>
              </w:rPr>
              <w:t>a historickou Polnou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14:paraId="7AB433D7" w14:textId="77777777" w:rsidR="00B965EB" w:rsidRDefault="00B965EB" w:rsidP="00B965EB">
            <w:pPr>
              <w:pStyle w:val="Odstavecseseznamem"/>
              <w:numPr>
                <w:ilvl w:val="0"/>
                <w:numId w:val="5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Prodej publikací, katalogů, upomínkových předmětů, </w:t>
            </w:r>
            <w:proofErr w:type="spellStart"/>
            <w:r w:rsidRPr="006325B0">
              <w:rPr>
                <w:rFonts w:eastAsia="Times New Roman" w:cs="Times New Roman"/>
                <w:szCs w:val="24"/>
                <w:lang w:eastAsia="cs-CZ"/>
              </w:rPr>
              <w:t>polnensií</w:t>
            </w:r>
            <w:proofErr w:type="spellEnd"/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a </w:t>
            </w:r>
            <w:r>
              <w:rPr>
                <w:rFonts w:eastAsia="Times New Roman" w:cs="Times New Roman"/>
                <w:szCs w:val="24"/>
                <w:lang w:eastAsia="cs-CZ"/>
              </w:rPr>
              <w:t>dalších předmětů propagujících m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>uzeum, město Pol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ná a polenský region </w:t>
            </w:r>
          </w:p>
          <w:p w14:paraId="6E35AA7A" w14:textId="77777777" w:rsidR="00B965EB" w:rsidRPr="003F254C" w:rsidRDefault="00B965EB" w:rsidP="00D97B2C">
            <w:pPr>
              <w:pStyle w:val="Odstavecseseznamem"/>
              <w:numPr>
                <w:ilvl w:val="0"/>
                <w:numId w:val="5"/>
              </w:numPr>
              <w:rPr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přednostní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využívání </w:t>
            </w:r>
            <w:r>
              <w:rPr>
                <w:rFonts w:eastAsia="Times New Roman" w:cs="Times New Roman"/>
                <w:szCs w:val="24"/>
                <w:lang w:eastAsia="cs-CZ"/>
              </w:rPr>
              <w:t>nádvoří k pronájmu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 xml:space="preserve"> za účelem pořádání společenských a</w:t>
            </w:r>
            <w:r w:rsidR="00D97B2C">
              <w:rPr>
                <w:rFonts w:eastAsia="Times New Roman" w:cs="Times New Roman"/>
                <w:szCs w:val="24"/>
                <w:lang w:eastAsia="cs-CZ"/>
              </w:rPr>
              <w:t> </w:t>
            </w:r>
            <w:r w:rsidRPr="006325B0">
              <w:rPr>
                <w:rFonts w:eastAsia="Times New Roman" w:cs="Times New Roman"/>
                <w:szCs w:val="24"/>
                <w:lang w:eastAsia="cs-CZ"/>
              </w:rPr>
              <w:t>kulturních akcí</w:t>
            </w:r>
          </w:p>
        </w:tc>
      </w:tr>
    </w:tbl>
    <w:p w14:paraId="12C1F73F" w14:textId="77777777" w:rsidR="00B965EB" w:rsidRDefault="00B965EB" w:rsidP="00B965EB">
      <w:pPr>
        <w:pStyle w:val="Nadpis2"/>
      </w:pPr>
      <w:bookmarkStart w:id="4" w:name="_Toc410205246"/>
      <w:bookmarkStart w:id="5" w:name="_Toc65145029"/>
      <w:r>
        <w:t>Struktura organizace</w:t>
      </w:r>
      <w:bookmarkEnd w:id="4"/>
      <w:bookmarkEnd w:id="5"/>
    </w:p>
    <w:p w14:paraId="3636E189" w14:textId="77777777" w:rsidR="00B965EB" w:rsidRDefault="00B965EB" w:rsidP="00B965EB"/>
    <w:p w14:paraId="727720B4" w14:textId="77777777" w:rsidR="00B965EB" w:rsidRDefault="00B965EB" w:rsidP="00B965EB">
      <w:r>
        <w:t xml:space="preserve">Ředitelka – </w:t>
      </w:r>
      <w:r w:rsidR="007934AF">
        <w:t xml:space="preserve">Bc. </w:t>
      </w:r>
      <w:r>
        <w:t>Alena Vyskočilová</w:t>
      </w:r>
      <w:r w:rsidR="00E635CA">
        <w:t>, DiS.</w:t>
      </w:r>
    </w:p>
    <w:p w14:paraId="5F2E94B9" w14:textId="77777777" w:rsidR="00B965EB" w:rsidRDefault="00B965EB" w:rsidP="00B965EB">
      <w:r>
        <w:t xml:space="preserve">Kurátor sbírkových fondů – </w:t>
      </w:r>
      <w:proofErr w:type="spellStart"/>
      <w:r>
        <w:t>BcA</w:t>
      </w:r>
      <w:proofErr w:type="spellEnd"/>
      <w:r>
        <w:t>. Barbora Jarošová</w:t>
      </w:r>
    </w:p>
    <w:p w14:paraId="3EECE638" w14:textId="51402B55" w:rsidR="00C5678E" w:rsidRDefault="00B965EB" w:rsidP="00B965EB">
      <w:r>
        <w:t>Kurátor sbírkových fondů – Ing.</w:t>
      </w:r>
      <w:r w:rsidR="007934AF">
        <w:t xml:space="preserve"> </w:t>
      </w:r>
      <w:r w:rsidR="00E635CA">
        <w:t>Bc.</w:t>
      </w:r>
      <w:r>
        <w:t xml:space="preserve"> Michaela </w:t>
      </w:r>
      <w:proofErr w:type="spellStart"/>
      <w:r w:rsidR="00270477">
        <w:t>Feckaninová</w:t>
      </w:r>
      <w:proofErr w:type="spellEnd"/>
      <w:r w:rsidR="00C5678E">
        <w:t xml:space="preserve"> (</w:t>
      </w:r>
      <w:r w:rsidR="00280738">
        <w:t>M</w:t>
      </w:r>
      <w:r w:rsidR="00C5678E">
        <w:t xml:space="preserve">D) </w:t>
      </w:r>
    </w:p>
    <w:p w14:paraId="25CB3109" w14:textId="6BC2732E" w:rsidR="00280738" w:rsidRDefault="00280738" w:rsidP="00B965EB">
      <w:r>
        <w:t>Kurátor sbírkových fondů – Bc. Michaela Musilová (zástup za MD)</w:t>
      </w:r>
    </w:p>
    <w:p w14:paraId="095D3A12" w14:textId="1AFDA2F9" w:rsidR="00B965EB" w:rsidRDefault="00B965EB" w:rsidP="00B965EB">
      <w:r>
        <w:t xml:space="preserve">Účetní – </w:t>
      </w:r>
      <w:r w:rsidR="00C5678E">
        <w:t>Bc. Šárka Gabrlíková (DPP</w:t>
      </w:r>
      <w:r>
        <w:t>)</w:t>
      </w:r>
    </w:p>
    <w:p w14:paraId="5889722B" w14:textId="18979B85" w:rsidR="00B965EB" w:rsidRDefault="00B965EB" w:rsidP="00B965EB">
      <w:r>
        <w:t>Uklízečka –</w:t>
      </w:r>
      <w:r w:rsidR="00C75F8C">
        <w:t xml:space="preserve"> </w:t>
      </w:r>
      <w:r>
        <w:t xml:space="preserve">Bohuslava </w:t>
      </w:r>
      <w:proofErr w:type="spellStart"/>
      <w:r>
        <w:t>Šejstalová</w:t>
      </w:r>
      <w:proofErr w:type="spellEnd"/>
      <w:r>
        <w:t xml:space="preserve"> (0,5 </w:t>
      </w:r>
      <w:proofErr w:type="spellStart"/>
      <w:r>
        <w:t>úv</w:t>
      </w:r>
      <w:proofErr w:type="spellEnd"/>
      <w:r>
        <w:t xml:space="preserve">.) </w:t>
      </w:r>
    </w:p>
    <w:p w14:paraId="5CE6788B" w14:textId="77777777" w:rsidR="00B965EB" w:rsidRDefault="00B965EB" w:rsidP="00B965EB"/>
    <w:p w14:paraId="10AB43DE" w14:textId="41E557F6" w:rsidR="00D97B2C" w:rsidRDefault="00380322" w:rsidP="00B965EB">
      <w:r>
        <w:t xml:space="preserve">Dohody o provedení práce jsou uzavírány se sezónními průvodci. </w:t>
      </w:r>
      <w:r w:rsidR="00C5678E">
        <w:t>Formou dohod</w:t>
      </w:r>
      <w:r>
        <w:t xml:space="preserve"> je zajištěn i provoz muzejní knihovny, zpracování archiválií </w:t>
      </w:r>
      <w:r w:rsidR="00C5678E">
        <w:t xml:space="preserve">a </w:t>
      </w:r>
      <w:proofErr w:type="spellStart"/>
      <w:r w:rsidR="00C5678E">
        <w:t>fotofondů</w:t>
      </w:r>
      <w:proofErr w:type="spellEnd"/>
      <w:r w:rsidR="00C5678E">
        <w:t xml:space="preserve"> </w:t>
      </w:r>
      <w:r>
        <w:t>a údržba budov</w:t>
      </w:r>
      <w:r w:rsidR="007E09DC">
        <w:t>.</w:t>
      </w:r>
    </w:p>
    <w:p w14:paraId="1557472F" w14:textId="77777777" w:rsidR="00D97B2C" w:rsidRDefault="00D97B2C" w:rsidP="00B965EB"/>
    <w:p w14:paraId="50529E01" w14:textId="77777777" w:rsidR="00D97B2C" w:rsidRDefault="00D97B2C" w:rsidP="00B965EB"/>
    <w:p w14:paraId="0C847498" w14:textId="77777777" w:rsidR="007E09DC" w:rsidRDefault="007E09DC" w:rsidP="00B965EB"/>
    <w:p w14:paraId="507991BB" w14:textId="77777777" w:rsidR="007E09DC" w:rsidRDefault="007E09DC" w:rsidP="00B965EB"/>
    <w:p w14:paraId="62D89AB5" w14:textId="77777777" w:rsidR="007E09DC" w:rsidRDefault="007E09DC" w:rsidP="00B965EB"/>
    <w:p w14:paraId="2AB4018C" w14:textId="29205E3B" w:rsidR="00B965EB" w:rsidRDefault="00B965EB" w:rsidP="00B965EB">
      <w:pPr>
        <w:pStyle w:val="Nadpis1"/>
      </w:pPr>
      <w:bookmarkStart w:id="6" w:name="_Toc410205247"/>
      <w:bookmarkStart w:id="7" w:name="_Toc65145030"/>
      <w:r>
        <w:lastRenderedPageBreak/>
        <w:t>Správa a evidence sbírkového fondu</w:t>
      </w:r>
      <w:bookmarkEnd w:id="6"/>
      <w:bookmarkEnd w:id="7"/>
    </w:p>
    <w:p w14:paraId="59CBD5FF" w14:textId="77777777" w:rsidR="00BD3CEE" w:rsidRPr="00BD3CEE" w:rsidRDefault="00BD3CEE" w:rsidP="00BD3CEE"/>
    <w:p w14:paraId="2706F12F" w14:textId="77777777" w:rsidR="00B965EB" w:rsidRDefault="00B965EB" w:rsidP="00B965EB">
      <w:pPr>
        <w:pStyle w:val="Nadpis2"/>
      </w:pPr>
      <w:bookmarkStart w:id="8" w:name="_Toc410205248"/>
      <w:bookmarkStart w:id="9" w:name="_Toc65145031"/>
      <w:r>
        <w:t>Akviziční činnost</w:t>
      </w:r>
      <w:bookmarkEnd w:id="8"/>
      <w:bookmarkEnd w:id="9"/>
    </w:p>
    <w:p w14:paraId="505F60FB" w14:textId="77777777" w:rsidR="00B965EB" w:rsidRDefault="00B965EB" w:rsidP="00B965EB"/>
    <w:p w14:paraId="76184CE8" w14:textId="1A92DABB" w:rsidR="00EF6D04" w:rsidRDefault="00B965EB" w:rsidP="00B965EB">
      <w:r>
        <w:t>Sbírkotvornou oblastí Městského muzea Polná je</w:t>
      </w:r>
      <w:r w:rsidR="00843AFE">
        <w:t xml:space="preserve"> zejména</w:t>
      </w:r>
      <w:r>
        <w:t xml:space="preserve"> region </w:t>
      </w:r>
      <w:proofErr w:type="spellStart"/>
      <w:r>
        <w:t>Polensko</w:t>
      </w:r>
      <w:proofErr w:type="spellEnd"/>
      <w:r>
        <w:t xml:space="preserve">. Přírůstky je možno získávat dary, sběrem a koupí. </w:t>
      </w:r>
    </w:p>
    <w:p w14:paraId="1D4B4450" w14:textId="77777777" w:rsidR="00270477" w:rsidRDefault="00270477" w:rsidP="00B965EB"/>
    <w:p w14:paraId="6D5A3336" w14:textId="21B2FD8C" w:rsidR="00B965EB" w:rsidRDefault="007033F7" w:rsidP="00B965EB">
      <w:r>
        <w:t>Přírůstky roku 20</w:t>
      </w:r>
      <w:r w:rsidR="00280738">
        <w:t>20</w:t>
      </w:r>
      <w:r w:rsidR="00CB4890">
        <w:t>:</w:t>
      </w:r>
    </w:p>
    <w:p w14:paraId="386B9BD3" w14:textId="77777777" w:rsidR="00B965EB" w:rsidRDefault="00B965EB" w:rsidP="00B965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3080"/>
        <w:gridCol w:w="2935"/>
      </w:tblGrid>
      <w:tr w:rsidR="00B965EB" w14:paraId="6A821FA9" w14:textId="77777777" w:rsidTr="00B965EB">
        <w:tc>
          <w:tcPr>
            <w:tcW w:w="3085" w:type="dxa"/>
            <w:shd w:val="clear" w:color="auto" w:fill="BFBFBF" w:themeFill="background1" w:themeFillShade="BF"/>
          </w:tcPr>
          <w:p w14:paraId="1345B536" w14:textId="77777777" w:rsidR="00B965EB" w:rsidRPr="0024522E" w:rsidRDefault="00B965EB" w:rsidP="00B965EB">
            <w:r w:rsidRPr="0024522E">
              <w:t>Způsob nabytí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4459DFF" w14:textId="77777777" w:rsidR="00B965EB" w:rsidRPr="0024522E" w:rsidRDefault="00B965EB" w:rsidP="00B965EB">
            <w:r w:rsidRPr="0024522E">
              <w:t>Počet položek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DCB477C" w14:textId="77777777" w:rsidR="00B965EB" w:rsidRPr="0024522E" w:rsidRDefault="00B965EB" w:rsidP="00B965EB">
            <w:r w:rsidRPr="0024522E">
              <w:t>Počet kusů</w:t>
            </w:r>
          </w:p>
        </w:tc>
      </w:tr>
      <w:tr w:rsidR="00B965EB" w14:paraId="5FE97306" w14:textId="77777777" w:rsidTr="00B965EB">
        <w:tc>
          <w:tcPr>
            <w:tcW w:w="3085" w:type="dxa"/>
          </w:tcPr>
          <w:p w14:paraId="1D057867" w14:textId="77777777" w:rsidR="00B965EB" w:rsidRDefault="00B965EB" w:rsidP="00B965EB">
            <w:r>
              <w:t>Dar</w:t>
            </w:r>
          </w:p>
        </w:tc>
        <w:tc>
          <w:tcPr>
            <w:tcW w:w="3119" w:type="dxa"/>
          </w:tcPr>
          <w:p w14:paraId="75E8D15F" w14:textId="69F2F81D" w:rsidR="00B965EB" w:rsidRDefault="00D87718" w:rsidP="00B965EB">
            <w:r>
              <w:t>33</w:t>
            </w:r>
          </w:p>
        </w:tc>
        <w:tc>
          <w:tcPr>
            <w:tcW w:w="2976" w:type="dxa"/>
          </w:tcPr>
          <w:p w14:paraId="7FB50E10" w14:textId="774145B3" w:rsidR="00B965EB" w:rsidRDefault="00D87718" w:rsidP="00B965EB">
            <w:r>
              <w:t>33</w:t>
            </w:r>
          </w:p>
        </w:tc>
      </w:tr>
      <w:tr w:rsidR="00B965EB" w14:paraId="293F85F7" w14:textId="77777777" w:rsidTr="00B965EB">
        <w:tc>
          <w:tcPr>
            <w:tcW w:w="3085" w:type="dxa"/>
          </w:tcPr>
          <w:p w14:paraId="19EE86B9" w14:textId="77777777" w:rsidR="00B965EB" w:rsidRDefault="00B965EB" w:rsidP="00B965EB">
            <w:r>
              <w:t>Sběr</w:t>
            </w:r>
          </w:p>
        </w:tc>
        <w:tc>
          <w:tcPr>
            <w:tcW w:w="3119" w:type="dxa"/>
          </w:tcPr>
          <w:p w14:paraId="6EB31D01" w14:textId="2A191471" w:rsidR="00B965EB" w:rsidRDefault="00D87718" w:rsidP="00B965EB">
            <w:r>
              <w:t>163</w:t>
            </w:r>
          </w:p>
        </w:tc>
        <w:tc>
          <w:tcPr>
            <w:tcW w:w="2976" w:type="dxa"/>
          </w:tcPr>
          <w:p w14:paraId="686C993C" w14:textId="4F1E8E36" w:rsidR="00B965EB" w:rsidRDefault="00D87718" w:rsidP="00B965EB">
            <w:r>
              <w:t>163</w:t>
            </w:r>
          </w:p>
        </w:tc>
      </w:tr>
      <w:tr w:rsidR="00B965EB" w14:paraId="400DEF7E" w14:textId="77777777" w:rsidTr="00B965EB">
        <w:tc>
          <w:tcPr>
            <w:tcW w:w="3085" w:type="dxa"/>
          </w:tcPr>
          <w:p w14:paraId="05030F2E" w14:textId="77777777" w:rsidR="00B965EB" w:rsidRDefault="00B965EB" w:rsidP="00B965EB">
            <w:r>
              <w:t>Koupě</w:t>
            </w:r>
          </w:p>
        </w:tc>
        <w:tc>
          <w:tcPr>
            <w:tcW w:w="3119" w:type="dxa"/>
          </w:tcPr>
          <w:p w14:paraId="6169FEE6" w14:textId="1F320E64" w:rsidR="00B965EB" w:rsidRDefault="00D87718" w:rsidP="00B965EB">
            <w:r>
              <w:t>0</w:t>
            </w:r>
          </w:p>
        </w:tc>
        <w:tc>
          <w:tcPr>
            <w:tcW w:w="2976" w:type="dxa"/>
          </w:tcPr>
          <w:p w14:paraId="3A649752" w14:textId="62428D99" w:rsidR="00B965EB" w:rsidRDefault="00D87718" w:rsidP="00B965EB">
            <w:r>
              <w:t>0</w:t>
            </w:r>
          </w:p>
        </w:tc>
      </w:tr>
      <w:tr w:rsidR="00B965EB" w14:paraId="0EECE67A" w14:textId="77777777" w:rsidTr="00B965EB">
        <w:tc>
          <w:tcPr>
            <w:tcW w:w="3085" w:type="dxa"/>
          </w:tcPr>
          <w:p w14:paraId="71A99248" w14:textId="77777777" w:rsidR="00B965EB" w:rsidRPr="0024522E" w:rsidRDefault="00B965EB" w:rsidP="00B965EB">
            <w:pPr>
              <w:rPr>
                <w:b/>
              </w:rPr>
            </w:pPr>
            <w:r w:rsidRPr="0024522E">
              <w:rPr>
                <w:b/>
              </w:rPr>
              <w:t>Celkem</w:t>
            </w:r>
          </w:p>
        </w:tc>
        <w:tc>
          <w:tcPr>
            <w:tcW w:w="3119" w:type="dxa"/>
          </w:tcPr>
          <w:p w14:paraId="115DC860" w14:textId="6B2DF983" w:rsidR="00B965EB" w:rsidRPr="0024522E" w:rsidRDefault="00D87718" w:rsidP="00B965EB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2976" w:type="dxa"/>
          </w:tcPr>
          <w:p w14:paraId="55DCB3DC" w14:textId="5AD2BF35" w:rsidR="00B965EB" w:rsidRPr="0024522E" w:rsidRDefault="00D87718" w:rsidP="00B965EB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</w:tr>
    </w:tbl>
    <w:p w14:paraId="31528AD9" w14:textId="77777777" w:rsidR="00B965EB" w:rsidRDefault="00B965EB" w:rsidP="00B965EB"/>
    <w:p w14:paraId="526C2484" w14:textId="77777777" w:rsidR="00B965EB" w:rsidRDefault="00B965EB" w:rsidP="00B965EB">
      <w:r>
        <w:t>Sbírky zapsané v Centrální evidenci sbírek Ministerstva kultury ČR</w:t>
      </w:r>
      <w:r w:rsidR="00CB4890">
        <w:t>:</w:t>
      </w:r>
    </w:p>
    <w:p w14:paraId="19C1AF6D" w14:textId="77777777" w:rsidR="00B965EB" w:rsidRDefault="00B965EB" w:rsidP="00B965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B965EB" w14:paraId="6EF6BF54" w14:textId="77777777" w:rsidTr="00B965EB">
        <w:tc>
          <w:tcPr>
            <w:tcW w:w="3070" w:type="dxa"/>
            <w:shd w:val="clear" w:color="auto" w:fill="BFBFBF" w:themeFill="background1" w:themeFillShade="BF"/>
          </w:tcPr>
          <w:p w14:paraId="3673A969" w14:textId="77777777" w:rsidR="00B965EB" w:rsidRDefault="00B965EB" w:rsidP="00B965EB">
            <w:r>
              <w:t>Sbírka CES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0E36FF8F" w14:textId="24CCD783" w:rsidR="00B965EB" w:rsidRDefault="009133DD" w:rsidP="00B965EB">
            <w:r>
              <w:t xml:space="preserve">Počet položek </w:t>
            </w:r>
            <w:r w:rsidR="007033F7">
              <w:t>k 31. 12. 20</w:t>
            </w:r>
            <w:r w:rsidR="00C63653">
              <w:t>20</w:t>
            </w:r>
          </w:p>
        </w:tc>
      </w:tr>
      <w:tr w:rsidR="00B965EB" w14:paraId="6C0BABAE" w14:textId="77777777" w:rsidTr="00B965EB">
        <w:tc>
          <w:tcPr>
            <w:tcW w:w="3070" w:type="dxa"/>
          </w:tcPr>
          <w:p w14:paraId="0B16E411" w14:textId="77777777" w:rsidR="00B965EB" w:rsidRDefault="00B965EB" w:rsidP="00B965EB">
            <w:r>
              <w:t>Historická</w:t>
            </w:r>
          </w:p>
        </w:tc>
        <w:tc>
          <w:tcPr>
            <w:tcW w:w="3071" w:type="dxa"/>
          </w:tcPr>
          <w:p w14:paraId="08381F0B" w14:textId="363E14EA" w:rsidR="00B965EB" w:rsidRDefault="00C63653" w:rsidP="009133DD">
            <w:r>
              <w:t>58032</w:t>
            </w:r>
          </w:p>
        </w:tc>
      </w:tr>
      <w:tr w:rsidR="00B965EB" w14:paraId="45E74AFF" w14:textId="77777777" w:rsidTr="00B965EB">
        <w:tc>
          <w:tcPr>
            <w:tcW w:w="3070" w:type="dxa"/>
          </w:tcPr>
          <w:p w14:paraId="16C62561" w14:textId="77777777" w:rsidR="00B965EB" w:rsidRDefault="00B965EB" w:rsidP="00B965EB">
            <w:r>
              <w:t>Kupecký krám</w:t>
            </w:r>
          </w:p>
        </w:tc>
        <w:tc>
          <w:tcPr>
            <w:tcW w:w="3071" w:type="dxa"/>
          </w:tcPr>
          <w:p w14:paraId="4A94B4C2" w14:textId="77777777" w:rsidR="00B965EB" w:rsidRDefault="00271F28" w:rsidP="00B965EB">
            <w:r>
              <w:t>347</w:t>
            </w:r>
          </w:p>
        </w:tc>
      </w:tr>
      <w:tr w:rsidR="00B965EB" w14:paraId="7F09D6C8" w14:textId="77777777" w:rsidTr="00B965EB">
        <w:tc>
          <w:tcPr>
            <w:tcW w:w="3070" w:type="dxa"/>
          </w:tcPr>
          <w:p w14:paraId="5534EE47" w14:textId="77777777" w:rsidR="00B965EB" w:rsidRDefault="00B965EB" w:rsidP="00B965EB">
            <w:r>
              <w:t>Lékárna U černého orla</w:t>
            </w:r>
          </w:p>
        </w:tc>
        <w:tc>
          <w:tcPr>
            <w:tcW w:w="3071" w:type="dxa"/>
          </w:tcPr>
          <w:p w14:paraId="6AA60B3B" w14:textId="70010A6F" w:rsidR="00B965EB" w:rsidRDefault="009133DD" w:rsidP="00B965EB">
            <w:r>
              <w:t>133</w:t>
            </w:r>
            <w:r w:rsidR="00C63653">
              <w:t>9</w:t>
            </w:r>
          </w:p>
        </w:tc>
      </w:tr>
      <w:tr w:rsidR="00B965EB" w14:paraId="13FF6531" w14:textId="77777777" w:rsidTr="00B965EB">
        <w:tc>
          <w:tcPr>
            <w:tcW w:w="3070" w:type="dxa"/>
          </w:tcPr>
          <w:p w14:paraId="3781BCA1" w14:textId="77777777" w:rsidR="00B965EB" w:rsidRDefault="00B965EB" w:rsidP="00B965EB">
            <w:r>
              <w:t>Stará polenská škola</w:t>
            </w:r>
          </w:p>
        </w:tc>
        <w:tc>
          <w:tcPr>
            <w:tcW w:w="3071" w:type="dxa"/>
          </w:tcPr>
          <w:p w14:paraId="072E3DA4" w14:textId="06AB282B" w:rsidR="00B965EB" w:rsidRDefault="001D1ABC" w:rsidP="009133DD">
            <w:r>
              <w:t>35</w:t>
            </w:r>
            <w:r w:rsidR="00C63653">
              <w:t>87</w:t>
            </w:r>
          </w:p>
        </w:tc>
      </w:tr>
      <w:tr w:rsidR="00B965EB" w14:paraId="6F05EE78" w14:textId="77777777" w:rsidTr="00B965EB">
        <w:tc>
          <w:tcPr>
            <w:tcW w:w="3070" w:type="dxa"/>
          </w:tcPr>
          <w:p w14:paraId="47D9CD83" w14:textId="77777777" w:rsidR="00B965EB" w:rsidRPr="0024522E" w:rsidRDefault="00B965EB" w:rsidP="00B965EB">
            <w:pPr>
              <w:rPr>
                <w:b/>
              </w:rPr>
            </w:pPr>
            <w:r w:rsidRPr="0024522E">
              <w:rPr>
                <w:b/>
              </w:rPr>
              <w:t>Celkem</w:t>
            </w:r>
          </w:p>
        </w:tc>
        <w:tc>
          <w:tcPr>
            <w:tcW w:w="3071" w:type="dxa"/>
          </w:tcPr>
          <w:p w14:paraId="09ADE3B9" w14:textId="32971390" w:rsidR="00B965EB" w:rsidRPr="0024522E" w:rsidRDefault="00C63653" w:rsidP="00E575B1">
            <w:pPr>
              <w:rPr>
                <w:b/>
              </w:rPr>
            </w:pPr>
            <w:r>
              <w:rPr>
                <w:b/>
              </w:rPr>
              <w:t>63305</w:t>
            </w:r>
          </w:p>
        </w:tc>
      </w:tr>
    </w:tbl>
    <w:p w14:paraId="535B42F5" w14:textId="77777777" w:rsidR="004D30CA" w:rsidRDefault="004D30CA" w:rsidP="00B965EB"/>
    <w:p w14:paraId="6F24927C" w14:textId="77777777" w:rsidR="00B965EB" w:rsidRDefault="00B965EB" w:rsidP="00B965EB">
      <w:pPr>
        <w:pStyle w:val="Nadpis2"/>
      </w:pPr>
      <w:bookmarkStart w:id="10" w:name="_Toc410205249"/>
      <w:bookmarkStart w:id="11" w:name="_Toc65145032"/>
      <w:r>
        <w:t>Odborná správa a evidence sbírek</w:t>
      </w:r>
      <w:bookmarkEnd w:id="10"/>
      <w:bookmarkEnd w:id="11"/>
    </w:p>
    <w:p w14:paraId="691484F2" w14:textId="77777777" w:rsidR="00B965EB" w:rsidRDefault="00B965EB" w:rsidP="00B965EB"/>
    <w:p w14:paraId="533D3950" w14:textId="436BE2E3" w:rsidR="00B965EB" w:rsidRDefault="00E575B1" w:rsidP="00B965EB">
      <w:r>
        <w:t>V roce 20</w:t>
      </w:r>
      <w:r w:rsidR="00C63653">
        <w:t>20</w:t>
      </w:r>
      <w:r w:rsidR="00C04C36">
        <w:t xml:space="preserve"> byla</w:t>
      </w:r>
      <w:r w:rsidR="00B965EB">
        <w:t xml:space="preserve"> inventarizována alikvotní část sbírkového fondu dle § 12 zákona č. 122/2000 Sb.</w:t>
      </w:r>
    </w:p>
    <w:p w14:paraId="3C1C60AE" w14:textId="77777777" w:rsidR="00B965EB" w:rsidRDefault="00B965EB" w:rsidP="00B965EB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16"/>
        <w:gridCol w:w="3031"/>
        <w:gridCol w:w="3015"/>
      </w:tblGrid>
      <w:tr w:rsidR="00BC49A2" w14:paraId="16756472" w14:textId="77777777" w:rsidTr="00BC49A2">
        <w:trPr>
          <w:trHeight w:val="254"/>
        </w:trPr>
        <w:tc>
          <w:tcPr>
            <w:tcW w:w="3016" w:type="dxa"/>
            <w:shd w:val="clear" w:color="auto" w:fill="BFBFBF" w:themeFill="background1" w:themeFillShade="BF"/>
          </w:tcPr>
          <w:p w14:paraId="553451C1" w14:textId="77777777" w:rsidR="00BC49A2" w:rsidRDefault="00BC49A2" w:rsidP="00BC49A2">
            <w:r>
              <w:t>Sbírková skupina</w:t>
            </w:r>
          </w:p>
        </w:tc>
        <w:tc>
          <w:tcPr>
            <w:tcW w:w="3031" w:type="dxa"/>
            <w:shd w:val="clear" w:color="auto" w:fill="BFBFBF" w:themeFill="background1" w:themeFillShade="BF"/>
          </w:tcPr>
          <w:p w14:paraId="533140AA" w14:textId="77777777" w:rsidR="00BC49A2" w:rsidRDefault="00BC49A2" w:rsidP="00BC49A2">
            <w:r>
              <w:t>Název skupiny/podskupiny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238A94A6" w14:textId="77777777" w:rsidR="00BC49A2" w:rsidRDefault="00BC49A2" w:rsidP="00BC49A2">
            <w:r>
              <w:t>Počet položek</w:t>
            </w:r>
          </w:p>
        </w:tc>
      </w:tr>
      <w:tr w:rsidR="00BC49A2" w14:paraId="29A09E57" w14:textId="77777777" w:rsidTr="00BC49A2">
        <w:tc>
          <w:tcPr>
            <w:tcW w:w="3016" w:type="dxa"/>
          </w:tcPr>
          <w:p w14:paraId="309B2F79" w14:textId="2982095D" w:rsidR="00BC49A2" w:rsidRDefault="00BC49A2" w:rsidP="00BC49A2">
            <w:r>
              <w:t>Po-</w:t>
            </w:r>
            <w:r w:rsidR="00C63653">
              <w:t>4</w:t>
            </w:r>
          </w:p>
        </w:tc>
        <w:tc>
          <w:tcPr>
            <w:tcW w:w="3031" w:type="dxa"/>
          </w:tcPr>
          <w:p w14:paraId="4C79086D" w14:textId="5BCADED3" w:rsidR="00BC49A2" w:rsidRDefault="00C63653" w:rsidP="00BC49A2">
            <w:r>
              <w:t>Cín</w:t>
            </w:r>
          </w:p>
        </w:tc>
        <w:tc>
          <w:tcPr>
            <w:tcW w:w="3015" w:type="dxa"/>
          </w:tcPr>
          <w:p w14:paraId="5A4524C6" w14:textId="12145981" w:rsidR="00BC49A2" w:rsidRDefault="00D87718" w:rsidP="00BC49A2">
            <w:r>
              <w:t>420</w:t>
            </w:r>
          </w:p>
        </w:tc>
      </w:tr>
      <w:tr w:rsidR="00BC49A2" w14:paraId="61C36D1D" w14:textId="77777777" w:rsidTr="00BC49A2">
        <w:tc>
          <w:tcPr>
            <w:tcW w:w="3016" w:type="dxa"/>
          </w:tcPr>
          <w:p w14:paraId="11E7445A" w14:textId="2B8B48B4" w:rsidR="00BC49A2" w:rsidRDefault="00BC49A2" w:rsidP="00BC49A2">
            <w:r>
              <w:t>Po-</w:t>
            </w:r>
            <w:r w:rsidR="00C63653">
              <w:t>20/B</w:t>
            </w:r>
          </w:p>
        </w:tc>
        <w:tc>
          <w:tcPr>
            <w:tcW w:w="3031" w:type="dxa"/>
          </w:tcPr>
          <w:p w14:paraId="7035F4E1" w14:textId="6C96D776" w:rsidR="00BC49A2" w:rsidRDefault="00C63653" w:rsidP="00BC49A2">
            <w:r>
              <w:t>Papír/Archiválie</w:t>
            </w:r>
          </w:p>
        </w:tc>
        <w:tc>
          <w:tcPr>
            <w:tcW w:w="3015" w:type="dxa"/>
          </w:tcPr>
          <w:p w14:paraId="610040D1" w14:textId="78AABF81" w:rsidR="00BC49A2" w:rsidRDefault="00D87718" w:rsidP="00BC49A2">
            <w:r>
              <w:t>2454</w:t>
            </w:r>
          </w:p>
        </w:tc>
      </w:tr>
      <w:tr w:rsidR="002F7000" w14:paraId="38569DC2" w14:textId="77777777" w:rsidTr="00BC49A2">
        <w:tc>
          <w:tcPr>
            <w:tcW w:w="3016" w:type="dxa"/>
          </w:tcPr>
          <w:p w14:paraId="24474181" w14:textId="30E055FE" w:rsidR="002F7000" w:rsidRDefault="002F7000" w:rsidP="00BC49A2">
            <w:r>
              <w:t>Po-20/M</w:t>
            </w:r>
          </w:p>
        </w:tc>
        <w:tc>
          <w:tcPr>
            <w:tcW w:w="3031" w:type="dxa"/>
          </w:tcPr>
          <w:p w14:paraId="5CA8BD9D" w14:textId="6F2F0652" w:rsidR="002F7000" w:rsidRDefault="002F7000" w:rsidP="00BC49A2">
            <w:r>
              <w:t>Papír/Módy a odívání</w:t>
            </w:r>
          </w:p>
        </w:tc>
        <w:tc>
          <w:tcPr>
            <w:tcW w:w="3015" w:type="dxa"/>
          </w:tcPr>
          <w:p w14:paraId="507F2260" w14:textId="6B2EA946" w:rsidR="002F7000" w:rsidRDefault="002F7000" w:rsidP="00BC49A2">
            <w:r>
              <w:t>124</w:t>
            </w:r>
          </w:p>
        </w:tc>
      </w:tr>
      <w:tr w:rsidR="00BC49A2" w14:paraId="430A4A5B" w14:textId="77777777" w:rsidTr="00BC49A2">
        <w:tc>
          <w:tcPr>
            <w:tcW w:w="3016" w:type="dxa"/>
          </w:tcPr>
          <w:p w14:paraId="213DCD8D" w14:textId="1145377E" w:rsidR="00BC49A2" w:rsidRDefault="00BC49A2" w:rsidP="00BC49A2">
            <w:r>
              <w:t>Po-</w:t>
            </w:r>
            <w:r w:rsidR="00C63653">
              <w:t>35</w:t>
            </w:r>
          </w:p>
        </w:tc>
        <w:tc>
          <w:tcPr>
            <w:tcW w:w="3031" w:type="dxa"/>
          </w:tcPr>
          <w:p w14:paraId="5B034FCC" w14:textId="497946FB" w:rsidR="00BC49A2" w:rsidRDefault="00C63653" w:rsidP="00BC49A2">
            <w:r>
              <w:t>Lékárna U černého orla</w:t>
            </w:r>
          </w:p>
        </w:tc>
        <w:tc>
          <w:tcPr>
            <w:tcW w:w="3015" w:type="dxa"/>
          </w:tcPr>
          <w:p w14:paraId="29191A14" w14:textId="16CD7FEA" w:rsidR="00BC49A2" w:rsidRDefault="002F7000" w:rsidP="00BC49A2">
            <w:r>
              <w:t>1321</w:t>
            </w:r>
          </w:p>
        </w:tc>
      </w:tr>
      <w:tr w:rsidR="00BC49A2" w14:paraId="7D0B1154" w14:textId="77777777" w:rsidTr="00BC49A2">
        <w:tc>
          <w:tcPr>
            <w:tcW w:w="3016" w:type="dxa"/>
          </w:tcPr>
          <w:p w14:paraId="7EAD1DD3" w14:textId="77777777" w:rsidR="00BC49A2" w:rsidRDefault="00BC49A2" w:rsidP="00BC49A2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3031" w:type="dxa"/>
          </w:tcPr>
          <w:p w14:paraId="525E1C8A" w14:textId="77777777" w:rsidR="00BC49A2" w:rsidRDefault="00BC49A2" w:rsidP="00BC49A2">
            <w:pPr>
              <w:rPr>
                <w:b/>
              </w:rPr>
            </w:pPr>
          </w:p>
        </w:tc>
        <w:tc>
          <w:tcPr>
            <w:tcW w:w="3015" w:type="dxa"/>
          </w:tcPr>
          <w:p w14:paraId="7F79C1C1" w14:textId="44348935" w:rsidR="00BC49A2" w:rsidRDefault="002F7000" w:rsidP="00BC49A2">
            <w:pPr>
              <w:rPr>
                <w:b/>
              </w:rPr>
            </w:pPr>
            <w:r>
              <w:rPr>
                <w:b/>
              </w:rPr>
              <w:t>4319</w:t>
            </w:r>
          </w:p>
        </w:tc>
      </w:tr>
    </w:tbl>
    <w:p w14:paraId="3497018C" w14:textId="77777777" w:rsidR="00270477" w:rsidRDefault="00270477" w:rsidP="00B965EB"/>
    <w:p w14:paraId="2023184D" w14:textId="71311A3C" w:rsidR="00B965EB" w:rsidRDefault="00842E3E" w:rsidP="00B965EB">
      <w:r>
        <w:t>V roce 20</w:t>
      </w:r>
      <w:r w:rsidR="00C63653">
        <w:t>20</w:t>
      </w:r>
      <w:r w:rsidR="00B965EB">
        <w:t xml:space="preserve"> pokračovala katalogizace, tj. II. stupeň evidence sbírkového fondu:</w:t>
      </w:r>
    </w:p>
    <w:p w14:paraId="7D67FD8A" w14:textId="77777777" w:rsidR="00B965EB" w:rsidRDefault="00B965EB" w:rsidP="00B965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30"/>
        <w:gridCol w:w="3015"/>
      </w:tblGrid>
      <w:tr w:rsidR="00B965EB" w14:paraId="2E3CA65E" w14:textId="77777777" w:rsidTr="0096142D">
        <w:tc>
          <w:tcPr>
            <w:tcW w:w="3017" w:type="dxa"/>
            <w:shd w:val="clear" w:color="auto" w:fill="BFBFBF" w:themeFill="background1" w:themeFillShade="BF"/>
          </w:tcPr>
          <w:p w14:paraId="1976807C" w14:textId="77777777" w:rsidR="00B965EB" w:rsidRDefault="00B965EB" w:rsidP="00B965EB">
            <w:r>
              <w:t>Sbírková skupina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14:paraId="722BD781" w14:textId="77777777" w:rsidR="00B965EB" w:rsidRDefault="00842E3E" w:rsidP="00B965EB">
            <w:r>
              <w:t>Název skupiny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16F7747D" w14:textId="77777777" w:rsidR="00B965EB" w:rsidRDefault="00842E3E" w:rsidP="00B965EB">
            <w:r>
              <w:t>Počet položek</w:t>
            </w:r>
          </w:p>
        </w:tc>
      </w:tr>
      <w:tr w:rsidR="0068656B" w14:paraId="6A57109F" w14:textId="77777777" w:rsidTr="0096142D">
        <w:tc>
          <w:tcPr>
            <w:tcW w:w="3017" w:type="dxa"/>
          </w:tcPr>
          <w:p w14:paraId="287498D5" w14:textId="49FD31BB" w:rsidR="0068656B" w:rsidRDefault="004255C8" w:rsidP="0068656B">
            <w:r>
              <w:t>Po-2</w:t>
            </w:r>
          </w:p>
        </w:tc>
        <w:tc>
          <w:tcPr>
            <w:tcW w:w="3030" w:type="dxa"/>
          </w:tcPr>
          <w:p w14:paraId="1C17F893" w14:textId="737BA7A9" w:rsidR="0068656B" w:rsidRDefault="004255C8" w:rsidP="0068656B">
            <w:r>
              <w:t>Numismatika</w:t>
            </w:r>
          </w:p>
        </w:tc>
        <w:tc>
          <w:tcPr>
            <w:tcW w:w="3015" w:type="dxa"/>
          </w:tcPr>
          <w:p w14:paraId="5EA7E708" w14:textId="1251FE8E" w:rsidR="0068656B" w:rsidRDefault="000672E2" w:rsidP="0068656B">
            <w:r>
              <w:t>538</w:t>
            </w:r>
          </w:p>
        </w:tc>
      </w:tr>
      <w:tr w:rsidR="00B965EB" w14:paraId="46F9B923" w14:textId="77777777" w:rsidTr="0096142D">
        <w:tc>
          <w:tcPr>
            <w:tcW w:w="3017" w:type="dxa"/>
          </w:tcPr>
          <w:p w14:paraId="29258120" w14:textId="71B68AC1" w:rsidR="00B965EB" w:rsidRDefault="000672E2" w:rsidP="00B965EB">
            <w:r>
              <w:t>Po-3</w:t>
            </w:r>
          </w:p>
        </w:tc>
        <w:tc>
          <w:tcPr>
            <w:tcW w:w="3030" w:type="dxa"/>
          </w:tcPr>
          <w:p w14:paraId="1ED7688B" w14:textId="53EC0A85" w:rsidR="00B965EB" w:rsidRDefault="000672E2" w:rsidP="00B965EB">
            <w:r>
              <w:t>Odznaky</w:t>
            </w:r>
          </w:p>
        </w:tc>
        <w:tc>
          <w:tcPr>
            <w:tcW w:w="3015" w:type="dxa"/>
          </w:tcPr>
          <w:p w14:paraId="48D24DA6" w14:textId="215C704D" w:rsidR="00B965EB" w:rsidRDefault="000672E2" w:rsidP="00B965EB">
            <w:r>
              <w:t>1</w:t>
            </w:r>
          </w:p>
        </w:tc>
      </w:tr>
      <w:tr w:rsidR="00B965EB" w14:paraId="3730F0CC" w14:textId="77777777" w:rsidTr="0096142D">
        <w:trPr>
          <w:trHeight w:val="278"/>
        </w:trPr>
        <w:tc>
          <w:tcPr>
            <w:tcW w:w="3017" w:type="dxa"/>
          </w:tcPr>
          <w:p w14:paraId="30A77F09" w14:textId="4404ED7C" w:rsidR="00B965EB" w:rsidRDefault="000672E2" w:rsidP="00B965EB">
            <w:r>
              <w:t>Po-8</w:t>
            </w:r>
          </w:p>
        </w:tc>
        <w:tc>
          <w:tcPr>
            <w:tcW w:w="3030" w:type="dxa"/>
          </w:tcPr>
          <w:p w14:paraId="24C1536A" w14:textId="4A4A5184" w:rsidR="00B965EB" w:rsidRDefault="000672E2" w:rsidP="00B965EB">
            <w:r>
              <w:t>Archeologie</w:t>
            </w:r>
          </w:p>
        </w:tc>
        <w:tc>
          <w:tcPr>
            <w:tcW w:w="3015" w:type="dxa"/>
          </w:tcPr>
          <w:p w14:paraId="27A9C680" w14:textId="075FA1A9" w:rsidR="00B965EB" w:rsidRDefault="000672E2" w:rsidP="00B965EB">
            <w:r>
              <w:t>558</w:t>
            </w:r>
          </w:p>
        </w:tc>
      </w:tr>
      <w:tr w:rsidR="0096142D" w14:paraId="0DD0B0DD" w14:textId="77777777" w:rsidTr="0096142D">
        <w:trPr>
          <w:trHeight w:val="278"/>
        </w:trPr>
        <w:tc>
          <w:tcPr>
            <w:tcW w:w="3017" w:type="dxa"/>
          </w:tcPr>
          <w:p w14:paraId="240617A7" w14:textId="6395D29B" w:rsidR="0096142D" w:rsidRDefault="000672E2" w:rsidP="00B965EB">
            <w:r>
              <w:t>Po-19</w:t>
            </w:r>
          </w:p>
        </w:tc>
        <w:tc>
          <w:tcPr>
            <w:tcW w:w="3030" w:type="dxa"/>
          </w:tcPr>
          <w:p w14:paraId="18C62E8C" w14:textId="78E6B445" w:rsidR="0096142D" w:rsidRDefault="000672E2" w:rsidP="00B965EB">
            <w:r>
              <w:t>Knihy</w:t>
            </w:r>
          </w:p>
        </w:tc>
        <w:tc>
          <w:tcPr>
            <w:tcW w:w="3015" w:type="dxa"/>
          </w:tcPr>
          <w:p w14:paraId="05F47247" w14:textId="72A0591F" w:rsidR="0096142D" w:rsidRDefault="000672E2" w:rsidP="00B965EB">
            <w:r>
              <w:t>31</w:t>
            </w:r>
          </w:p>
        </w:tc>
      </w:tr>
      <w:tr w:rsidR="000672E2" w14:paraId="0B1AEEFA" w14:textId="77777777" w:rsidTr="0096142D">
        <w:trPr>
          <w:trHeight w:val="278"/>
        </w:trPr>
        <w:tc>
          <w:tcPr>
            <w:tcW w:w="3017" w:type="dxa"/>
          </w:tcPr>
          <w:p w14:paraId="29B4B394" w14:textId="69013DAF" w:rsidR="000672E2" w:rsidRDefault="000672E2" w:rsidP="000672E2">
            <w:r>
              <w:t>Po-20</w:t>
            </w:r>
          </w:p>
        </w:tc>
        <w:tc>
          <w:tcPr>
            <w:tcW w:w="3030" w:type="dxa"/>
          </w:tcPr>
          <w:p w14:paraId="1459FE93" w14:textId="6FA85C2E" w:rsidR="000672E2" w:rsidRDefault="000672E2" w:rsidP="000672E2">
            <w:r>
              <w:t>Papír</w:t>
            </w:r>
          </w:p>
        </w:tc>
        <w:tc>
          <w:tcPr>
            <w:tcW w:w="3015" w:type="dxa"/>
          </w:tcPr>
          <w:p w14:paraId="5B87FDA8" w14:textId="28E54959" w:rsidR="000672E2" w:rsidRDefault="000672E2" w:rsidP="000672E2">
            <w:r>
              <w:t>591</w:t>
            </w:r>
          </w:p>
        </w:tc>
      </w:tr>
      <w:tr w:rsidR="0096142D" w14:paraId="5EF6B4A0" w14:textId="77777777" w:rsidTr="0096142D">
        <w:trPr>
          <w:trHeight w:val="278"/>
        </w:trPr>
        <w:tc>
          <w:tcPr>
            <w:tcW w:w="3017" w:type="dxa"/>
          </w:tcPr>
          <w:p w14:paraId="468A62E8" w14:textId="3EE4A082" w:rsidR="0096142D" w:rsidRDefault="000672E2" w:rsidP="00B965EB">
            <w:r>
              <w:t>Po-37</w:t>
            </w:r>
          </w:p>
        </w:tc>
        <w:tc>
          <w:tcPr>
            <w:tcW w:w="3030" w:type="dxa"/>
          </w:tcPr>
          <w:p w14:paraId="460128C3" w14:textId="0BAD792E" w:rsidR="0096142D" w:rsidRDefault="000672E2" w:rsidP="00B965EB">
            <w:r>
              <w:t>Stará škola</w:t>
            </w:r>
          </w:p>
        </w:tc>
        <w:tc>
          <w:tcPr>
            <w:tcW w:w="3015" w:type="dxa"/>
          </w:tcPr>
          <w:p w14:paraId="35858972" w14:textId="5BC2A6A9" w:rsidR="0096142D" w:rsidRDefault="000672E2" w:rsidP="00B965EB">
            <w:r>
              <w:t>135</w:t>
            </w:r>
          </w:p>
        </w:tc>
      </w:tr>
      <w:tr w:rsidR="003D5A30" w14:paraId="164F0B5E" w14:textId="77777777" w:rsidTr="0096142D">
        <w:tc>
          <w:tcPr>
            <w:tcW w:w="3017" w:type="dxa"/>
          </w:tcPr>
          <w:p w14:paraId="6B9282D8" w14:textId="77777777" w:rsidR="003D5A30" w:rsidRPr="00952B9D" w:rsidRDefault="003D5A30" w:rsidP="003D5A30">
            <w:pPr>
              <w:rPr>
                <w:b/>
              </w:rPr>
            </w:pPr>
            <w:r w:rsidRPr="00952B9D">
              <w:rPr>
                <w:b/>
              </w:rPr>
              <w:t>Celkem</w:t>
            </w:r>
          </w:p>
        </w:tc>
        <w:tc>
          <w:tcPr>
            <w:tcW w:w="3030" w:type="dxa"/>
          </w:tcPr>
          <w:p w14:paraId="6EB29645" w14:textId="77777777" w:rsidR="003D5A30" w:rsidRPr="00B30761" w:rsidRDefault="003D5A30" w:rsidP="003D5A30">
            <w:pPr>
              <w:rPr>
                <w:b/>
                <w:color w:val="000000" w:themeColor="text1"/>
              </w:rPr>
            </w:pPr>
          </w:p>
        </w:tc>
        <w:tc>
          <w:tcPr>
            <w:tcW w:w="3015" w:type="dxa"/>
          </w:tcPr>
          <w:p w14:paraId="543BD45E" w14:textId="46766429" w:rsidR="003D5A30" w:rsidRPr="00B30761" w:rsidRDefault="000672E2" w:rsidP="003D5A3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1854</w:t>
            </w:r>
          </w:p>
        </w:tc>
      </w:tr>
    </w:tbl>
    <w:p w14:paraId="7173DA3B" w14:textId="77777777" w:rsidR="00B965EB" w:rsidRDefault="00B965EB" w:rsidP="00B965EB"/>
    <w:p w14:paraId="0487F569" w14:textId="615E4697" w:rsidR="005679E1" w:rsidRDefault="005679E1" w:rsidP="00B965EB">
      <w:r>
        <w:t>Probíhalo</w:t>
      </w:r>
      <w:r w:rsidR="00ED5EA1">
        <w:t xml:space="preserve"> odborné </w:t>
      </w:r>
      <w:r w:rsidR="000672E2">
        <w:t>pořádání</w:t>
      </w:r>
      <w:r w:rsidR="00ED5EA1">
        <w:t xml:space="preserve"> ar</w:t>
      </w:r>
      <w:r w:rsidR="000672E2">
        <w:t xml:space="preserve">chivních fondů </w:t>
      </w:r>
      <w:r w:rsidR="00ED5EA1">
        <w:t xml:space="preserve">pozůstalosti B. </w:t>
      </w:r>
      <w:proofErr w:type="spellStart"/>
      <w:r w:rsidR="00ED5EA1">
        <w:t>Rérycha</w:t>
      </w:r>
      <w:proofErr w:type="spellEnd"/>
      <w:r w:rsidR="000672E2">
        <w:t xml:space="preserve"> a TJ Sokol Polná. </w:t>
      </w:r>
    </w:p>
    <w:p w14:paraId="651DA63E" w14:textId="1BCF9FE5" w:rsidR="00270477" w:rsidRDefault="00270477" w:rsidP="00B965EB">
      <w:pPr>
        <w:rPr>
          <w:b/>
        </w:rPr>
      </w:pPr>
    </w:p>
    <w:p w14:paraId="3D7F96EE" w14:textId="77777777" w:rsidR="005C0062" w:rsidRPr="005C0062" w:rsidRDefault="005C0062" w:rsidP="00B965EB">
      <w:pPr>
        <w:rPr>
          <w:b/>
        </w:rPr>
      </w:pPr>
      <w:r w:rsidRPr="005C0062">
        <w:rPr>
          <w:b/>
        </w:rPr>
        <w:t>Realizace výpůjček:</w:t>
      </w:r>
    </w:p>
    <w:p w14:paraId="62CDEC58" w14:textId="77777777" w:rsidR="005C0062" w:rsidRDefault="005C0062" w:rsidP="00B965EB"/>
    <w:p w14:paraId="0323025F" w14:textId="1FD7C127" w:rsidR="00B965EB" w:rsidRDefault="00D177A6" w:rsidP="00B965EB">
      <w:r>
        <w:t>V roce 20</w:t>
      </w:r>
      <w:r w:rsidR="002F7000">
        <w:t>20</w:t>
      </w:r>
      <w:r>
        <w:t xml:space="preserve"> bylo realizováno celkem </w:t>
      </w:r>
      <w:r w:rsidR="00C0764E">
        <w:t>1</w:t>
      </w:r>
      <w:r w:rsidR="002F7000">
        <w:t>0</w:t>
      </w:r>
      <w:r>
        <w:t xml:space="preserve"> výpůjček, které představují vypůjčení </w:t>
      </w:r>
      <w:r w:rsidR="002F7000">
        <w:t>18</w:t>
      </w:r>
      <w:r>
        <w:t xml:space="preserve"> ks sbírkových předmětů. </w:t>
      </w:r>
      <w:r w:rsidR="001B17B2">
        <w:t xml:space="preserve">Mimo jiné byly </w:t>
      </w:r>
      <w:r w:rsidR="00C0764E">
        <w:t xml:space="preserve">zapůjčeny předměty </w:t>
      </w:r>
      <w:r w:rsidR="00041CFA">
        <w:t>do expozice v Rožnově pod Radhoštěm, na výstavu „Telč a jezuité. Řád a jeho mecenáši.“ pořádanou NPÚ v Telči, a na výstavu „Duše plná koleček</w:t>
      </w:r>
      <w:r w:rsidR="008D60C9">
        <w:t>“</w:t>
      </w:r>
      <w:r w:rsidR="00041CFA">
        <w:t>. Za tajemstvím pohybu mechanických hraček a figur.“, která se uskutečnila v Muzeu Českého krasu v Berouně. Z minulých let pokračují výpůjčky předmětů vystavovaných v dalších muzeích a na zámcích. Zbývající výpůjčky souvisely s konzervací a restaurováním sbírkových předmětů.</w:t>
      </w:r>
    </w:p>
    <w:p w14:paraId="5753A034" w14:textId="3E35CD1F" w:rsidR="00041CFA" w:rsidRDefault="00041CFA" w:rsidP="00B965EB"/>
    <w:p w14:paraId="711EA3B1" w14:textId="77777777" w:rsidR="00B965EB" w:rsidRDefault="00B965EB" w:rsidP="00B965EB">
      <w:pPr>
        <w:pStyle w:val="Nadpis2"/>
      </w:pPr>
      <w:bookmarkStart w:id="12" w:name="_Toc410205250"/>
      <w:bookmarkStart w:id="13" w:name="_Toc65145033"/>
      <w:r>
        <w:t>Preventivní ochrana</w:t>
      </w:r>
      <w:bookmarkEnd w:id="12"/>
      <w:r w:rsidR="005763F6">
        <w:t>, konzervace a restaurování sbírek</w:t>
      </w:r>
      <w:bookmarkEnd w:id="13"/>
    </w:p>
    <w:p w14:paraId="3F7AAB73" w14:textId="77777777" w:rsidR="00B965EB" w:rsidRDefault="00B965EB" w:rsidP="00B965EB"/>
    <w:p w14:paraId="790C3B63" w14:textId="2F9DB599" w:rsidR="00E26C98" w:rsidRDefault="005763F6" w:rsidP="00041CFA">
      <w:r>
        <w:t xml:space="preserve">Parametry prostředí v depozitářích a expozicích jsou průběžně monitorovány systémem </w:t>
      </w:r>
      <w:proofErr w:type="spellStart"/>
      <w:r>
        <w:t>Hanwell</w:t>
      </w:r>
      <w:proofErr w:type="spellEnd"/>
      <w:r>
        <w:t xml:space="preserve"> doplněným záznamníky </w:t>
      </w:r>
      <w:proofErr w:type="spellStart"/>
      <w:r>
        <w:t>Comet</w:t>
      </w:r>
      <w:proofErr w:type="spellEnd"/>
      <w:r>
        <w:t xml:space="preserve">. Na základě tohoto monitorování jsou činěna opatření směřující k optimalizaci podmínek uložení sbírek. </w:t>
      </w:r>
    </w:p>
    <w:p w14:paraId="504C8DBE" w14:textId="23E68B3A" w:rsidR="00041CFA" w:rsidRDefault="00041CFA" w:rsidP="00041CFA"/>
    <w:p w14:paraId="5E780018" w14:textId="559DB732" w:rsidR="00041CFA" w:rsidRDefault="00041CFA" w:rsidP="00041CFA">
      <w:r>
        <w:t>Na základě dodavatelských smluv byly realizovány tyto konzervátorské a restaurátorské práce:</w:t>
      </w:r>
    </w:p>
    <w:p w14:paraId="6BB46143" w14:textId="47DF774B" w:rsidR="00E26C98" w:rsidRDefault="00E26C98" w:rsidP="00B965EB"/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1984"/>
        <w:gridCol w:w="6237"/>
      </w:tblGrid>
      <w:tr w:rsidR="00E26C98" w:rsidRPr="007B0070" w14:paraId="2495A70C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B77C2" w14:textId="77777777" w:rsidR="00E26C98" w:rsidRPr="007B0070" w:rsidRDefault="00E26C98" w:rsidP="00E26C98">
            <w:pPr>
              <w:pStyle w:val="Obsahtabulky"/>
              <w:snapToGrid w:val="0"/>
              <w:rPr>
                <w:sz w:val="24"/>
                <w:szCs w:val="24"/>
              </w:rPr>
            </w:pPr>
            <w:proofErr w:type="spellStart"/>
            <w:r w:rsidRPr="007B0070">
              <w:rPr>
                <w:sz w:val="24"/>
                <w:szCs w:val="24"/>
              </w:rPr>
              <w:t>Poř</w:t>
            </w:r>
            <w:proofErr w:type="spellEnd"/>
            <w:r w:rsidRPr="007B0070">
              <w:rPr>
                <w:sz w:val="24"/>
                <w:szCs w:val="24"/>
              </w:rPr>
              <w:t>. 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E1EB4" w14:textId="77777777" w:rsidR="00E26C98" w:rsidRPr="007B0070" w:rsidRDefault="00E26C98" w:rsidP="00E26C98">
            <w:pPr>
              <w:pStyle w:val="Obsahtabulky"/>
              <w:snapToGrid w:val="0"/>
              <w:rPr>
                <w:sz w:val="24"/>
                <w:szCs w:val="24"/>
              </w:rPr>
            </w:pPr>
            <w:proofErr w:type="spellStart"/>
            <w:r w:rsidRPr="007B0070">
              <w:rPr>
                <w:sz w:val="24"/>
                <w:szCs w:val="24"/>
              </w:rPr>
              <w:t>Přír</w:t>
            </w:r>
            <w:proofErr w:type="spellEnd"/>
            <w:r w:rsidRPr="007B0070">
              <w:rPr>
                <w:sz w:val="24"/>
                <w:szCs w:val="24"/>
              </w:rPr>
              <w:t>. č.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C8EF8" w14:textId="689FAB97" w:rsidR="00E26C98" w:rsidRPr="007B0070" w:rsidRDefault="00E26C98" w:rsidP="00E26C98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Popis </w:t>
            </w:r>
          </w:p>
        </w:tc>
      </w:tr>
      <w:tr w:rsidR="00041CFA" w:rsidRPr="007B0070" w14:paraId="54B95D64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0DE" w14:textId="4961D945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64" w14:textId="2531CD8D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Po-FS 41403/2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8C1" w14:textId="165BEEDF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Čelo postele (nižší) z ložnice K. L. Klusáčka</w:t>
            </w:r>
            <w:r w:rsidR="007B0070">
              <w:rPr>
                <w:sz w:val="24"/>
                <w:szCs w:val="24"/>
              </w:rPr>
              <w:t xml:space="preserve"> (</w:t>
            </w:r>
            <w:proofErr w:type="spellStart"/>
            <w:r w:rsidR="007B0070">
              <w:rPr>
                <w:sz w:val="24"/>
                <w:szCs w:val="24"/>
              </w:rPr>
              <w:t>exp</w:t>
            </w:r>
            <w:proofErr w:type="spellEnd"/>
            <w:r w:rsidR="007B0070">
              <w:rPr>
                <w:sz w:val="24"/>
                <w:szCs w:val="24"/>
              </w:rPr>
              <w:t>. Hrad 2)</w:t>
            </w:r>
          </w:p>
        </w:tc>
      </w:tr>
      <w:tr w:rsidR="00041CFA" w:rsidRPr="007B0070" w14:paraId="469A525A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7E4" w14:textId="1AED8F90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B9D" w14:textId="47E1CACB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Po-FS 41403/3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48F" w14:textId="2FCE32F3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Čelo postele (nižší) z ložnice K. L. Klusáčka </w:t>
            </w:r>
            <w:r w:rsidR="007B0070">
              <w:rPr>
                <w:sz w:val="24"/>
                <w:szCs w:val="24"/>
              </w:rPr>
              <w:t>(</w:t>
            </w:r>
            <w:proofErr w:type="spellStart"/>
            <w:r w:rsidR="007B0070">
              <w:rPr>
                <w:sz w:val="24"/>
                <w:szCs w:val="24"/>
              </w:rPr>
              <w:t>exp</w:t>
            </w:r>
            <w:proofErr w:type="spellEnd"/>
            <w:r w:rsidR="007B0070">
              <w:rPr>
                <w:sz w:val="24"/>
                <w:szCs w:val="24"/>
              </w:rPr>
              <w:t>. Hrad 2)</w:t>
            </w:r>
          </w:p>
        </w:tc>
      </w:tr>
      <w:tr w:rsidR="00041CFA" w:rsidRPr="007B0070" w14:paraId="6910698E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D93" w14:textId="5BF8E21E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2F0" w14:textId="1A4A65FC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Po-FS 7662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66A" w14:textId="14856EDE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Verpánek</w:t>
            </w:r>
            <w:r w:rsidR="007B0070">
              <w:rPr>
                <w:sz w:val="24"/>
                <w:szCs w:val="24"/>
              </w:rPr>
              <w:t xml:space="preserve"> ševcovský </w:t>
            </w:r>
          </w:p>
        </w:tc>
      </w:tr>
      <w:tr w:rsidR="00041CFA" w:rsidRPr="007B0070" w14:paraId="0C32A858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FC0" w14:textId="57342531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98E" w14:textId="045C2FBC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PM 8/2020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07F" w14:textId="3FFD17BE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Máselnice dřevěná s čtyřramennou hřídelí</w:t>
            </w:r>
            <w:r w:rsidR="007B0070">
              <w:rPr>
                <w:sz w:val="24"/>
                <w:szCs w:val="24"/>
              </w:rPr>
              <w:t xml:space="preserve"> (</w:t>
            </w:r>
            <w:proofErr w:type="spellStart"/>
            <w:r w:rsidR="007B0070">
              <w:rPr>
                <w:sz w:val="24"/>
                <w:szCs w:val="24"/>
              </w:rPr>
              <w:t>exp</w:t>
            </w:r>
            <w:proofErr w:type="spellEnd"/>
            <w:r w:rsidR="007B0070">
              <w:rPr>
                <w:sz w:val="24"/>
                <w:szCs w:val="24"/>
              </w:rPr>
              <w:t>. Hrad 1)</w:t>
            </w:r>
          </w:p>
        </w:tc>
      </w:tr>
      <w:tr w:rsidR="00041CFA" w:rsidRPr="007B0070" w14:paraId="59170EED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35B" w14:textId="218DF26D" w:rsidR="00041CFA" w:rsidRPr="007B0070" w:rsidRDefault="007B0070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40E" w14:textId="2404B894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Po-FS 5603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730" w14:textId="6858FA2B" w:rsidR="00041CFA" w:rsidRPr="007B0070" w:rsidRDefault="007B0070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S</w:t>
            </w:r>
            <w:r w:rsidR="00041CFA" w:rsidRPr="007B0070">
              <w:rPr>
                <w:sz w:val="24"/>
                <w:szCs w:val="24"/>
              </w:rPr>
              <w:t xml:space="preserve">kříňka s Héraklem v boji s </w:t>
            </w:r>
            <w:proofErr w:type="spellStart"/>
            <w:r w:rsidR="00041CFA" w:rsidRPr="007B0070">
              <w:rPr>
                <w:sz w:val="24"/>
                <w:szCs w:val="24"/>
              </w:rPr>
              <w:t>laernskou</w:t>
            </w:r>
            <w:proofErr w:type="spellEnd"/>
            <w:r w:rsidR="00041CFA" w:rsidRPr="007B0070">
              <w:rPr>
                <w:sz w:val="24"/>
                <w:szCs w:val="24"/>
              </w:rPr>
              <w:t xml:space="preserve"> hydrou mezi </w:t>
            </w:r>
            <w:proofErr w:type="spellStart"/>
            <w:r w:rsidR="00041CFA" w:rsidRPr="007B0070">
              <w:rPr>
                <w:sz w:val="24"/>
                <w:szCs w:val="24"/>
              </w:rPr>
              <w:t>handštajny</w:t>
            </w:r>
            <w:proofErr w:type="spellEnd"/>
          </w:p>
        </w:tc>
      </w:tr>
      <w:tr w:rsidR="00041CFA" w:rsidRPr="007B0070" w14:paraId="323EB810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8EA" w14:textId="77777777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F04" w14:textId="77777777" w:rsidR="007B0070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Po-37/C/19 </w:t>
            </w:r>
          </w:p>
          <w:p w14:paraId="17256BA7" w14:textId="5F1D20EE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Po-FS 1797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3B9" w14:textId="0DD35E4E" w:rsidR="00041CFA" w:rsidRPr="007B0070" w:rsidRDefault="00041CFA" w:rsidP="00041CFA">
            <w:pPr>
              <w:rPr>
                <w:rFonts w:cs="Times New Roman"/>
                <w:szCs w:val="24"/>
              </w:rPr>
            </w:pPr>
            <w:r w:rsidRPr="007B0070">
              <w:rPr>
                <w:rFonts w:cs="Times New Roman"/>
                <w:szCs w:val="24"/>
              </w:rPr>
              <w:t xml:space="preserve">Skleník jednodveřový. </w:t>
            </w:r>
            <w:r w:rsidR="007B0070" w:rsidRPr="007B0070">
              <w:rPr>
                <w:rFonts w:cs="Times New Roman"/>
                <w:szCs w:val="24"/>
              </w:rPr>
              <w:t>(expozice Stará škola – byt učitele)</w:t>
            </w:r>
          </w:p>
          <w:p w14:paraId="119F95B3" w14:textId="087E1088" w:rsidR="00041CFA" w:rsidRPr="007B0070" w:rsidRDefault="00041CFA" w:rsidP="00041CFA">
            <w:pPr>
              <w:pStyle w:val="Obsahtabulky"/>
              <w:snapToGrid w:val="0"/>
              <w:rPr>
                <w:sz w:val="24"/>
                <w:szCs w:val="24"/>
              </w:rPr>
            </w:pPr>
          </w:p>
        </w:tc>
      </w:tr>
      <w:tr w:rsidR="007B0070" w:rsidRPr="007B0070" w14:paraId="5C59E290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4F5" w14:textId="3718C2E6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7FF" w14:textId="3930C101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Po-FS </w:t>
            </w:r>
            <w:r w:rsidRPr="007B0070">
              <w:rPr>
                <w:sz w:val="24"/>
                <w:szCs w:val="24"/>
                <w:lang w:eastAsia="cs-CZ"/>
              </w:rPr>
              <w:t>48965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85EF" w14:textId="74AAF2C6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 xml:space="preserve">Víko cínové rakve Jindřicha </w:t>
            </w:r>
            <w:proofErr w:type="spellStart"/>
            <w:r w:rsidRPr="007B0070">
              <w:rPr>
                <w:sz w:val="24"/>
                <w:szCs w:val="24"/>
                <w:lang w:eastAsia="cs-CZ"/>
              </w:rPr>
              <w:t>Zejdlice</w:t>
            </w:r>
            <w:proofErr w:type="spellEnd"/>
            <w:r w:rsidRPr="007B0070">
              <w:rPr>
                <w:sz w:val="24"/>
                <w:szCs w:val="24"/>
                <w:lang w:eastAsia="cs-CZ"/>
              </w:rPr>
              <w:t xml:space="preserve"> (†1606) </w:t>
            </w:r>
          </w:p>
        </w:tc>
      </w:tr>
      <w:tr w:rsidR="007B0070" w:rsidRPr="007B0070" w14:paraId="47D8159D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5C0" w14:textId="77777777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167" w14:textId="54E9880C" w:rsidR="007B0070" w:rsidRDefault="007B0070" w:rsidP="007B0070">
            <w:pPr>
              <w:pStyle w:val="Obsahtabulky"/>
              <w:snapToGrid w:val="0"/>
              <w:rPr>
                <w:sz w:val="24"/>
                <w:szCs w:val="24"/>
                <w:lang w:eastAsia="cs-CZ"/>
              </w:rPr>
            </w:pPr>
            <w:r w:rsidRPr="007B0070">
              <w:rPr>
                <w:sz w:val="24"/>
                <w:szCs w:val="24"/>
                <w:lang w:eastAsia="cs-CZ"/>
              </w:rPr>
              <w:t>Po-35/A/470</w:t>
            </w:r>
          </w:p>
          <w:p w14:paraId="0EF915FB" w14:textId="5FFBF794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 xml:space="preserve">Po-FS 43627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226" w14:textId="44AEB453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Tavící kelímek porcelánový (expozice Lékárny U černého orla)</w:t>
            </w:r>
          </w:p>
        </w:tc>
      </w:tr>
      <w:tr w:rsidR="007B0070" w:rsidRPr="007B0070" w14:paraId="324F49F4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F83" w14:textId="77777777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F18" w14:textId="77777777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  <w:lang w:eastAsia="cs-CZ"/>
              </w:rPr>
            </w:pPr>
            <w:r w:rsidRPr="007B0070">
              <w:rPr>
                <w:sz w:val="24"/>
                <w:szCs w:val="24"/>
                <w:lang w:eastAsia="cs-CZ"/>
              </w:rPr>
              <w:t xml:space="preserve">Po-37/C/8     </w:t>
            </w:r>
          </w:p>
          <w:p w14:paraId="7AD9E882" w14:textId="4A526BF9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Po-FS 1786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DDA" w14:textId="16EE0D84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  <w:lang w:eastAsia="cs-CZ"/>
              </w:rPr>
              <w:t>Mycí stůl s odklápěcí a sklápěcí deskou, zásuvkou a dvířky, biedermeier (expozice Stará škola, byt učitele)</w:t>
            </w:r>
          </w:p>
        </w:tc>
      </w:tr>
      <w:tr w:rsidR="007B0070" w:rsidRPr="007B0070" w14:paraId="4F343C27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39A" w14:textId="77777777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BBC" w14:textId="77777777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Po-37/C/9    </w:t>
            </w:r>
          </w:p>
          <w:p w14:paraId="52922C3E" w14:textId="00D61D62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Po-FS 1787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36F" w14:textId="190E3FFE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Skříň jednodveřová jasanová šatní, biedermeier (expozice Stará škola, byt učitele)</w:t>
            </w:r>
          </w:p>
        </w:tc>
      </w:tr>
      <w:tr w:rsidR="007B0070" w:rsidRPr="007B0070" w14:paraId="502CEE44" w14:textId="77777777" w:rsidTr="00E26C98">
        <w:trPr>
          <w:trHeight w:val="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46A" w14:textId="77777777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DBB" w14:textId="02A44276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Po-37/B/287          Po-FS   2146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3C0" w14:textId="0C5619AC" w:rsidR="007B0070" w:rsidRPr="007B0070" w:rsidRDefault="007B0070" w:rsidP="007B0070">
            <w:pPr>
              <w:pStyle w:val="Obsahtabulky"/>
              <w:snapToGrid w:val="0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Stůl s rozkládací deskou (expozice Stará škola – kabinet)</w:t>
            </w:r>
          </w:p>
        </w:tc>
      </w:tr>
    </w:tbl>
    <w:p w14:paraId="62F05B4D" w14:textId="77777777" w:rsidR="00E26C98" w:rsidRDefault="00E26C98" w:rsidP="00B965EB"/>
    <w:p w14:paraId="66863CAD" w14:textId="6149D846" w:rsidR="005763F6" w:rsidRDefault="007B0070" w:rsidP="00B965EB">
      <w:r>
        <w:t>V roce 2020 probíhala 2. etapa restaurování empírových kachlových kamen</w:t>
      </w:r>
      <w:r w:rsidR="006030E6">
        <w:t xml:space="preserve"> Po-36/30. Náklady na restaurování byly kryty grantem Ministerstva kultury ČR a darem Spolku polenského muzea. Restaurovaná kamna jsou součástí expozice Hrad 2. </w:t>
      </w:r>
    </w:p>
    <w:p w14:paraId="52110466" w14:textId="77777777" w:rsidR="008B49A2" w:rsidRDefault="008B49A2" w:rsidP="00B965EB"/>
    <w:p w14:paraId="1360589E" w14:textId="6CEA4815" w:rsidR="00E26C98" w:rsidRDefault="00405BB6" w:rsidP="00912C19">
      <w:bookmarkStart w:id="14" w:name="_Toc410205251"/>
      <w:r>
        <w:t>Do depozitá</w:t>
      </w:r>
      <w:r w:rsidR="007B0070">
        <w:t xml:space="preserve">ře </w:t>
      </w:r>
      <w:proofErr w:type="spellStart"/>
      <w:r w:rsidR="007B0070">
        <w:t>sk</w:t>
      </w:r>
      <w:proofErr w:type="spellEnd"/>
      <w:r w:rsidR="007B0070">
        <w:t>. 19 - knihy</w:t>
      </w:r>
      <w:r>
        <w:t xml:space="preserve"> byly pořízeny </w:t>
      </w:r>
      <w:r w:rsidR="00270477">
        <w:t>dva nové</w:t>
      </w:r>
      <w:r w:rsidR="00F0343C">
        <w:t xml:space="preserve"> </w:t>
      </w:r>
      <w:r w:rsidR="00F0343C" w:rsidRPr="003F7CC6">
        <w:rPr>
          <w:b/>
        </w:rPr>
        <w:t>kovov</w:t>
      </w:r>
      <w:r>
        <w:rPr>
          <w:b/>
        </w:rPr>
        <w:t>é</w:t>
      </w:r>
      <w:r w:rsidR="00F0343C" w:rsidRPr="003F7CC6">
        <w:rPr>
          <w:b/>
        </w:rPr>
        <w:t xml:space="preserve"> regály</w:t>
      </w:r>
      <w:r w:rsidR="00F0343C">
        <w:t>, které splňují současné požadavky na vybavení muzejních depozitářů</w:t>
      </w:r>
      <w:r>
        <w:t xml:space="preserve"> a současně umožní lepší využití prostoru. </w:t>
      </w:r>
    </w:p>
    <w:p w14:paraId="71E29817" w14:textId="264DD7E6" w:rsidR="00092F88" w:rsidRDefault="00F0343C" w:rsidP="00912C19">
      <w:r>
        <w:t xml:space="preserve"> </w:t>
      </w:r>
    </w:p>
    <w:p w14:paraId="1CF19ECC" w14:textId="77777777" w:rsidR="00B965EB" w:rsidRDefault="00B965EB" w:rsidP="00B965EB">
      <w:pPr>
        <w:pStyle w:val="Nadpis2"/>
      </w:pPr>
      <w:bookmarkStart w:id="15" w:name="_Toc65145034"/>
      <w:r>
        <w:lastRenderedPageBreak/>
        <w:t>Badatelský servis</w:t>
      </w:r>
      <w:bookmarkEnd w:id="14"/>
      <w:bookmarkEnd w:id="15"/>
    </w:p>
    <w:p w14:paraId="7C65B612" w14:textId="77777777" w:rsidR="00B965EB" w:rsidRDefault="00B965EB" w:rsidP="00B965EB"/>
    <w:p w14:paraId="6506D90E" w14:textId="4B7636A3" w:rsidR="008C5DE6" w:rsidRDefault="00F0343C" w:rsidP="00B965EB">
      <w:r w:rsidRPr="00556A20">
        <w:t>V roce 20</w:t>
      </w:r>
      <w:r w:rsidR="006030E6">
        <w:t>20</w:t>
      </w:r>
      <w:r w:rsidR="00B965EB" w:rsidRPr="00556A20">
        <w:t xml:space="preserve"> </w:t>
      </w:r>
      <w:r w:rsidR="0034458F" w:rsidRPr="00556A20">
        <w:t xml:space="preserve">se na muzeum korespondenčně obrátilo </w:t>
      </w:r>
      <w:r w:rsidR="00FB3B05">
        <w:t>14</w:t>
      </w:r>
      <w:r w:rsidR="0034458F" w:rsidRPr="00556A20">
        <w:t xml:space="preserve"> badatelů, </w:t>
      </w:r>
      <w:r w:rsidR="00743A33">
        <w:t>to</w:t>
      </w:r>
      <w:r w:rsidR="0034458F" w:rsidRPr="00556A20">
        <w:t xml:space="preserve"> představuje vyřízení </w:t>
      </w:r>
      <w:r w:rsidR="00FB3B05">
        <w:t xml:space="preserve">19 </w:t>
      </w:r>
      <w:r w:rsidR="0034458F" w:rsidRPr="00556A20">
        <w:t xml:space="preserve">badatelských dotazů.  </w:t>
      </w:r>
    </w:p>
    <w:p w14:paraId="52C1EC7D" w14:textId="77777777" w:rsidR="00270477" w:rsidRPr="00556A20" w:rsidRDefault="00270477" w:rsidP="00B965EB"/>
    <w:p w14:paraId="749A61A8" w14:textId="6955626E" w:rsidR="00B965EB" w:rsidRDefault="00B965EB" w:rsidP="00B965EB">
      <w:r w:rsidRPr="00556A20">
        <w:t>Městské m</w:t>
      </w:r>
      <w:r w:rsidR="00E16DFC" w:rsidRPr="00556A20">
        <w:t xml:space="preserve">uzeum Polná </w:t>
      </w:r>
      <w:r w:rsidR="00916260">
        <w:t>navštívilo 15 badatelů</w:t>
      </w:r>
      <w:r w:rsidR="00EB398E" w:rsidRPr="00556A20">
        <w:t xml:space="preserve">, </w:t>
      </w:r>
      <w:r w:rsidR="00743A33">
        <w:t>to</w:t>
      </w:r>
      <w:r w:rsidR="00EB398E" w:rsidRPr="00556A20">
        <w:t xml:space="preserve"> představuje </w:t>
      </w:r>
      <w:r w:rsidR="00FB3B05">
        <w:t xml:space="preserve">24 </w:t>
      </w:r>
      <w:r w:rsidR="00785B4B">
        <w:t>badatelské návštěvy</w:t>
      </w:r>
      <w:r w:rsidR="00EB398E" w:rsidRPr="00556A20">
        <w:t>.</w:t>
      </w:r>
    </w:p>
    <w:p w14:paraId="56C8A375" w14:textId="77777777" w:rsidR="00B965EB" w:rsidRDefault="00B965EB" w:rsidP="00320C16">
      <w:pPr>
        <w:pStyle w:val="Nadpis1"/>
      </w:pPr>
      <w:bookmarkStart w:id="16" w:name="_Toc410205252"/>
      <w:bookmarkStart w:id="17" w:name="_Toc65145035"/>
      <w:r>
        <w:t>Knihovna</w:t>
      </w:r>
      <w:bookmarkEnd w:id="16"/>
      <w:bookmarkEnd w:id="17"/>
    </w:p>
    <w:p w14:paraId="6A33ABD9" w14:textId="77777777" w:rsidR="00B965EB" w:rsidRDefault="00B965EB" w:rsidP="00B965EB"/>
    <w:p w14:paraId="5B5496B2" w14:textId="77777777" w:rsidR="00AC416D" w:rsidRDefault="00AC416D" w:rsidP="00AC416D">
      <w:r>
        <w:t xml:space="preserve">Knihovna je odbornou knihovnou se specializovaným fondem. </w:t>
      </w:r>
    </w:p>
    <w:p w14:paraId="572615F6" w14:textId="77777777" w:rsidR="00D97B2C" w:rsidRDefault="00D97B2C" w:rsidP="00B965EB"/>
    <w:p w14:paraId="6B255C66" w14:textId="4F215423" w:rsidR="00D97B2C" w:rsidRDefault="004C1F3E" w:rsidP="002F4394">
      <w:r>
        <w:t>V roce 20</w:t>
      </w:r>
      <w:r w:rsidR="006030E6">
        <w:t>20</w:t>
      </w:r>
      <w:r w:rsidR="00B965EB">
        <w:t xml:space="preserve"> bylo do fo</w:t>
      </w:r>
      <w:r w:rsidR="00E70A45">
        <w:t xml:space="preserve">ndu muzejní knihovny zapsáno </w:t>
      </w:r>
      <w:r w:rsidR="006030E6">
        <w:rPr>
          <w:b/>
        </w:rPr>
        <w:t xml:space="preserve">48 knihovních jednotek. </w:t>
      </w:r>
      <w:r w:rsidR="00476523">
        <w:t>2</w:t>
      </w:r>
      <w:r w:rsidR="006030E6">
        <w:t>0</w:t>
      </w:r>
      <w:r w:rsidR="00EB398E">
        <w:t xml:space="preserve"> knih bylo získáno darem, </w:t>
      </w:r>
      <w:r w:rsidR="006030E6">
        <w:t xml:space="preserve">14 knih výměnou, 6 povinným výtiskem, </w:t>
      </w:r>
      <w:r w:rsidR="00EB398E">
        <w:t xml:space="preserve">zakoupeno bylo </w:t>
      </w:r>
      <w:r w:rsidR="006030E6">
        <w:t>8</w:t>
      </w:r>
      <w:r w:rsidR="00476523">
        <w:t xml:space="preserve"> svazků</w:t>
      </w:r>
      <w:r w:rsidR="00B965EB">
        <w:t xml:space="preserve"> v celkové hodnotě </w:t>
      </w:r>
      <w:r w:rsidR="006030E6">
        <w:t>3080</w:t>
      </w:r>
      <w:r w:rsidR="00B965EB">
        <w:t xml:space="preserve">,- Kč. </w:t>
      </w:r>
      <w:r w:rsidR="006030E6">
        <w:t xml:space="preserve">V daném roce bylo </w:t>
      </w:r>
      <w:r w:rsidR="006030E6" w:rsidRPr="006030E6">
        <w:rPr>
          <w:b/>
        </w:rPr>
        <w:t>zkatalogizováno 292 knih</w:t>
      </w:r>
      <w:r w:rsidR="006030E6">
        <w:t>.</w:t>
      </w:r>
      <w:r w:rsidR="0089569F">
        <w:t xml:space="preserve"> </w:t>
      </w:r>
    </w:p>
    <w:p w14:paraId="4CA5AF96" w14:textId="0B4DFB6A" w:rsidR="006030E6" w:rsidRDefault="006030E6" w:rsidP="002F4394"/>
    <w:p w14:paraId="49B2D6E4" w14:textId="46395D6E" w:rsidR="006030E6" w:rsidRDefault="006030E6" w:rsidP="002F4394">
      <w:r>
        <w:t xml:space="preserve">Proběhla pravidelná inventarizace knihovního fondu (každých 5 let). Fyzicky bylo zkontrolováno 5624 knihovních jednotek. </w:t>
      </w:r>
    </w:p>
    <w:p w14:paraId="21C21942" w14:textId="2E4FB9B7" w:rsidR="006030E6" w:rsidRDefault="006030E6" w:rsidP="002F4394"/>
    <w:p w14:paraId="439478EC" w14:textId="19967705" w:rsidR="006030E6" w:rsidRDefault="006030E6" w:rsidP="002F4394">
      <w:r>
        <w:t>V souvislosti s dočasným uzavíráním institucí v uplynulém roce bylo realizováno více výpůjček z jiných knihoven, a to prostřednictvím meziknihovní výpůjční služby.</w:t>
      </w:r>
    </w:p>
    <w:p w14:paraId="1356B3B0" w14:textId="77777777" w:rsidR="0081261C" w:rsidRDefault="0081261C" w:rsidP="002F4394"/>
    <w:p w14:paraId="00381985" w14:textId="77777777" w:rsidR="00B965EB" w:rsidRDefault="00B965EB" w:rsidP="00B965EB">
      <w:pPr>
        <w:pStyle w:val="Nadpis1"/>
      </w:pPr>
      <w:bookmarkStart w:id="18" w:name="_Toc410205253"/>
      <w:bookmarkStart w:id="19" w:name="_Toc65145036"/>
      <w:r>
        <w:t>Prezentační činnost</w:t>
      </w:r>
      <w:bookmarkEnd w:id="18"/>
      <w:bookmarkEnd w:id="19"/>
    </w:p>
    <w:p w14:paraId="0337A7BC" w14:textId="77777777" w:rsidR="00885D99" w:rsidRPr="00885D99" w:rsidRDefault="00885D99" w:rsidP="00885D99"/>
    <w:p w14:paraId="092A956B" w14:textId="77777777" w:rsidR="00B965EB" w:rsidRDefault="00B965EB" w:rsidP="00B965EB">
      <w:pPr>
        <w:pStyle w:val="Nadpis2"/>
      </w:pPr>
      <w:bookmarkStart w:id="20" w:name="_Toc410205254"/>
      <w:bookmarkStart w:id="21" w:name="_Toc65145037"/>
      <w:r>
        <w:t>Kalendárium akcí a výstav</w:t>
      </w:r>
      <w:bookmarkEnd w:id="20"/>
      <w:bookmarkEnd w:id="21"/>
    </w:p>
    <w:p w14:paraId="41B2DB9D" w14:textId="77777777" w:rsidR="0081261C" w:rsidRPr="0081261C" w:rsidRDefault="0081261C" w:rsidP="0081261C"/>
    <w:p w14:paraId="059FE101" w14:textId="35C36AB8" w:rsidR="00B965EB" w:rsidRDefault="00042B19" w:rsidP="00B965EB">
      <w:pPr>
        <w:rPr>
          <w:b/>
        </w:rPr>
      </w:pPr>
      <w:r w:rsidRPr="0040789A">
        <w:rPr>
          <w:b/>
        </w:rPr>
        <w:t xml:space="preserve">Výstavy </w:t>
      </w:r>
      <w:r w:rsidR="00797466">
        <w:rPr>
          <w:b/>
        </w:rPr>
        <w:t xml:space="preserve">realizované </w:t>
      </w:r>
      <w:r w:rsidRPr="0040789A">
        <w:rPr>
          <w:b/>
        </w:rPr>
        <w:t>v roce 20</w:t>
      </w:r>
      <w:r w:rsidR="00797466">
        <w:rPr>
          <w:b/>
        </w:rPr>
        <w:t>20</w:t>
      </w:r>
      <w:r w:rsidR="00CB4890" w:rsidRPr="0040789A">
        <w:rPr>
          <w:b/>
        </w:rPr>
        <w:t>:</w:t>
      </w:r>
    </w:p>
    <w:p w14:paraId="611CD805" w14:textId="77777777" w:rsidR="00BD3CEE" w:rsidRDefault="00BD3CEE" w:rsidP="00B965EB">
      <w:pPr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785B4B" w14:paraId="1B596DEE" w14:textId="77777777" w:rsidTr="00BD3CEE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2B089864" w14:textId="7EBF470B" w:rsidR="00785B4B" w:rsidRDefault="00785B4B" w:rsidP="00785B4B">
            <w:pPr>
              <w:jc w:val="center"/>
            </w:pPr>
            <w:r>
              <w:t>Termín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14:paraId="03CAEFAD" w14:textId="4D714835" w:rsidR="00785B4B" w:rsidRDefault="00785B4B" w:rsidP="00785B4B">
            <w:pPr>
              <w:jc w:val="center"/>
            </w:pPr>
            <w:r>
              <w:t>Název</w:t>
            </w:r>
          </w:p>
        </w:tc>
      </w:tr>
      <w:tr w:rsidR="00430248" w14:paraId="44F7C59F" w14:textId="77777777" w:rsidTr="004255C8">
        <w:trPr>
          <w:trHeight w:val="340"/>
          <w:jc w:val="center"/>
        </w:trPr>
        <w:tc>
          <w:tcPr>
            <w:tcW w:w="2830" w:type="dxa"/>
            <w:vAlign w:val="center"/>
          </w:tcPr>
          <w:p w14:paraId="50DB1223" w14:textId="7BFFA4D2" w:rsidR="00430248" w:rsidRDefault="00430248" w:rsidP="00430248">
            <w:pPr>
              <w:jc w:val="center"/>
            </w:pPr>
            <w:r w:rsidRPr="00313C29">
              <w:t>1.6.-12.7.</w:t>
            </w:r>
          </w:p>
        </w:tc>
        <w:tc>
          <w:tcPr>
            <w:tcW w:w="6232" w:type="dxa"/>
            <w:vAlign w:val="center"/>
          </w:tcPr>
          <w:p w14:paraId="7F5397E9" w14:textId="19630E71" w:rsidR="00430248" w:rsidRDefault="00430248" w:rsidP="00430248">
            <w:pPr>
              <w:jc w:val="center"/>
            </w:pPr>
            <w:r w:rsidRPr="00313C29">
              <w:t>Vzdělávání pro všechny – odkaz J. A. Komenského</w:t>
            </w:r>
          </w:p>
        </w:tc>
      </w:tr>
      <w:tr w:rsidR="00430248" w14:paraId="758BB061" w14:textId="77777777" w:rsidTr="004255C8">
        <w:trPr>
          <w:trHeight w:val="340"/>
          <w:jc w:val="center"/>
        </w:trPr>
        <w:tc>
          <w:tcPr>
            <w:tcW w:w="2830" w:type="dxa"/>
            <w:vAlign w:val="center"/>
          </w:tcPr>
          <w:p w14:paraId="706547E4" w14:textId="082DCC29" w:rsidR="00430248" w:rsidRDefault="00430248" w:rsidP="00430248">
            <w:pPr>
              <w:jc w:val="center"/>
            </w:pPr>
            <w:r w:rsidRPr="00313C29">
              <w:t>18.7. – 30.8.</w:t>
            </w:r>
          </w:p>
        </w:tc>
        <w:tc>
          <w:tcPr>
            <w:tcW w:w="6232" w:type="dxa"/>
            <w:vAlign w:val="center"/>
          </w:tcPr>
          <w:p w14:paraId="7883DB94" w14:textId="5FFE02D4" w:rsidR="00430248" w:rsidRDefault="00430248" w:rsidP="00430248">
            <w:pPr>
              <w:jc w:val="center"/>
            </w:pPr>
            <w:r w:rsidRPr="00313C29">
              <w:t xml:space="preserve">Výstava muzea kutilství </w:t>
            </w:r>
          </w:p>
        </w:tc>
      </w:tr>
      <w:tr w:rsidR="00430248" w14:paraId="4376C145" w14:textId="77777777" w:rsidTr="004255C8">
        <w:trPr>
          <w:trHeight w:val="340"/>
          <w:jc w:val="center"/>
        </w:trPr>
        <w:tc>
          <w:tcPr>
            <w:tcW w:w="2830" w:type="dxa"/>
            <w:vAlign w:val="center"/>
          </w:tcPr>
          <w:p w14:paraId="41E465E8" w14:textId="0E348175" w:rsidR="00430248" w:rsidRDefault="00430248" w:rsidP="00430248">
            <w:pPr>
              <w:jc w:val="center"/>
            </w:pPr>
            <w:r w:rsidRPr="00313C29">
              <w:t>4.</w:t>
            </w:r>
            <w:r>
              <w:t>9.</w:t>
            </w:r>
            <w:r w:rsidRPr="00313C29">
              <w:t>-</w:t>
            </w:r>
            <w:r>
              <w:t>11</w:t>
            </w:r>
            <w:r w:rsidRPr="00313C29">
              <w:t>.10.</w:t>
            </w:r>
          </w:p>
        </w:tc>
        <w:tc>
          <w:tcPr>
            <w:tcW w:w="6232" w:type="dxa"/>
            <w:vAlign w:val="center"/>
          </w:tcPr>
          <w:p w14:paraId="72265423" w14:textId="029A635E" w:rsidR="00430248" w:rsidRDefault="00430248" w:rsidP="00430248">
            <w:pPr>
              <w:jc w:val="center"/>
            </w:pPr>
            <w:r w:rsidRPr="00313C29">
              <w:t>Výstava Fotoklubu Polná</w:t>
            </w:r>
          </w:p>
        </w:tc>
      </w:tr>
    </w:tbl>
    <w:p w14:paraId="630A3D03" w14:textId="77777777" w:rsidR="0081261C" w:rsidRDefault="0081261C" w:rsidP="0089569F"/>
    <w:p w14:paraId="1C437CE6" w14:textId="1B9B6DAF" w:rsidR="00430248" w:rsidRDefault="00FB3B05" w:rsidP="00430248">
      <w:r>
        <w:t>Na</w:t>
      </w:r>
      <w:r w:rsidR="00430248">
        <w:t xml:space="preserve"> sezónu 2021 byla</w:t>
      </w:r>
      <w:r>
        <w:t xml:space="preserve"> přesunuta</w:t>
      </w:r>
      <w:r w:rsidR="00430248">
        <w:t xml:space="preserve"> původně plánovaná výstava fotografií p. Rathouského a výstava Klubu seniorů „I nám jednou bylo sedmnáct“. Výstav</w:t>
      </w:r>
      <w:r w:rsidR="00397CCA">
        <w:t>a</w:t>
      </w:r>
      <w:r w:rsidR="00430248">
        <w:t xml:space="preserve"> hrobové výbavy </w:t>
      </w:r>
      <w:proofErr w:type="spellStart"/>
      <w:r w:rsidR="00430248">
        <w:t>Zejdliců</w:t>
      </w:r>
      <w:proofErr w:type="spellEnd"/>
      <w:r w:rsidR="00430248">
        <w:t>, plánovan</w:t>
      </w:r>
      <w:r w:rsidR="00397CCA">
        <w:t>á</w:t>
      </w:r>
      <w:r w:rsidR="00430248">
        <w:t xml:space="preserve"> původně na začátek července 2020 v souvislosti s vydáním publikace Malý poklad z velkého světa</w:t>
      </w:r>
      <w:r>
        <w:t>,</w:t>
      </w:r>
      <w:r w:rsidR="00397CCA">
        <w:t xml:space="preserve"> je odložena na dobu, kdy bude možné ji nabídnout většímu počtu návštěvníků, než kolik dovolují pandemická opatření. </w:t>
      </w:r>
    </w:p>
    <w:p w14:paraId="2D318AA3" w14:textId="77777777" w:rsidR="001F5B9F" w:rsidRDefault="001F5B9F" w:rsidP="0089569F"/>
    <w:p w14:paraId="1B8787A3" w14:textId="5206BCC9" w:rsidR="005D6CE2" w:rsidRDefault="00FB3B05" w:rsidP="0089569F">
      <w:r>
        <w:t xml:space="preserve">V souvislosti s výstavou Muzea kutilství proběhly dvě komentované prohlídky majitele sbírky Ing. Milana Říhy, kterých se zúčastnilo celkem 49 návštěvníků. </w:t>
      </w:r>
    </w:p>
    <w:p w14:paraId="67855AA9" w14:textId="01F3F7F7" w:rsidR="00FB3B05" w:rsidRDefault="00FB3B05" w:rsidP="0089569F"/>
    <w:p w14:paraId="077C67CC" w14:textId="7336F386" w:rsidR="00FB3B05" w:rsidRDefault="00FB3B05" w:rsidP="0089569F">
      <w:r>
        <w:t xml:space="preserve">Vysokou návštěvnost zaznamenala také vernisáž výstavy Fotoklubu Polná s počtem 73 osob. </w:t>
      </w:r>
    </w:p>
    <w:p w14:paraId="1E2956F0" w14:textId="32F90763" w:rsidR="00B64432" w:rsidRDefault="00B64432" w:rsidP="0089569F"/>
    <w:p w14:paraId="169D1E69" w14:textId="24A45386" w:rsidR="00B64432" w:rsidRDefault="00B64432" w:rsidP="0089569F"/>
    <w:p w14:paraId="4F250A0E" w14:textId="77777777" w:rsidR="00B64432" w:rsidRDefault="00B64432" w:rsidP="0089569F"/>
    <w:p w14:paraId="3DCA5859" w14:textId="77777777" w:rsidR="00F246A4" w:rsidRDefault="00F246A4" w:rsidP="0089569F"/>
    <w:p w14:paraId="16AC28B3" w14:textId="3FD27E78" w:rsidR="00BE6D55" w:rsidRPr="003C7F69" w:rsidRDefault="00042B19" w:rsidP="0089569F">
      <w:pPr>
        <w:rPr>
          <w:b/>
        </w:rPr>
      </w:pPr>
      <w:r w:rsidRPr="003C7F69">
        <w:rPr>
          <w:b/>
        </w:rPr>
        <w:lastRenderedPageBreak/>
        <w:t>Akce realizované v roce 20</w:t>
      </w:r>
      <w:r w:rsidR="00FB3B05">
        <w:rPr>
          <w:b/>
        </w:rPr>
        <w:t>20</w:t>
      </w:r>
      <w:r w:rsidR="00CB4890" w:rsidRPr="003C7F69">
        <w:rPr>
          <w:b/>
        </w:rPr>
        <w:t>:</w:t>
      </w:r>
    </w:p>
    <w:p w14:paraId="65A210C0" w14:textId="77777777" w:rsidR="0089569F" w:rsidRDefault="0089569F" w:rsidP="008956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5D6CE2" w14:paraId="3CF14A16" w14:textId="77777777" w:rsidTr="00FB3B05">
        <w:trPr>
          <w:trHeight w:val="526"/>
        </w:trPr>
        <w:tc>
          <w:tcPr>
            <w:tcW w:w="1696" w:type="dxa"/>
            <w:shd w:val="clear" w:color="auto" w:fill="D9D9D9" w:themeFill="background1" w:themeFillShade="D9"/>
          </w:tcPr>
          <w:p w14:paraId="156978A9" w14:textId="642FFFFF" w:rsidR="005D6CE2" w:rsidRDefault="005D6CE2" w:rsidP="005D6CE2">
            <w:pPr>
              <w:jc w:val="center"/>
            </w:pPr>
            <w:r>
              <w:t>Termín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A4695E2" w14:textId="6F596ED0" w:rsidR="005D6CE2" w:rsidRDefault="005D6CE2" w:rsidP="005D6CE2">
            <w:pPr>
              <w:jc w:val="center"/>
            </w:pPr>
            <w:r>
              <w:t>Název akce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50F0B234" w14:textId="0A0B9BBC" w:rsidR="005D6CE2" w:rsidRDefault="005D6CE2" w:rsidP="005D6CE2">
            <w:pPr>
              <w:jc w:val="center"/>
            </w:pPr>
            <w:r>
              <w:t>Ve spolupráci</w:t>
            </w:r>
          </w:p>
        </w:tc>
      </w:tr>
      <w:tr w:rsidR="005D6CE2" w14:paraId="19EEA97E" w14:textId="77777777" w:rsidTr="00FB3B05">
        <w:trPr>
          <w:trHeight w:val="340"/>
        </w:trPr>
        <w:tc>
          <w:tcPr>
            <w:tcW w:w="1696" w:type="dxa"/>
          </w:tcPr>
          <w:p w14:paraId="0FB3F5A0" w14:textId="7F526C9C" w:rsidR="005D6CE2" w:rsidRPr="008C5C2E" w:rsidRDefault="00FB3B05" w:rsidP="005D6CE2">
            <w:r>
              <w:t>10. července</w:t>
            </w:r>
          </w:p>
        </w:tc>
        <w:tc>
          <w:tcPr>
            <w:tcW w:w="5103" w:type="dxa"/>
          </w:tcPr>
          <w:p w14:paraId="05E2C77B" w14:textId="54FD9D7E" w:rsidR="005D6CE2" w:rsidRDefault="00FB3B05" w:rsidP="005D6CE2">
            <w:pPr>
              <w:jc w:val="center"/>
            </w:pPr>
            <w:r>
              <w:t>Příběhy polenského hradu (noční prohlídky)</w:t>
            </w:r>
          </w:p>
        </w:tc>
        <w:tc>
          <w:tcPr>
            <w:tcW w:w="2263" w:type="dxa"/>
          </w:tcPr>
          <w:p w14:paraId="680B70AE" w14:textId="4C45B430" w:rsidR="005D6CE2" w:rsidRDefault="00FB3B05" w:rsidP="005D6CE2">
            <w:pPr>
              <w:jc w:val="center"/>
            </w:pPr>
            <w:proofErr w:type="spellStart"/>
            <w:r>
              <w:t>Novus</w:t>
            </w:r>
            <w:proofErr w:type="spellEnd"/>
            <w:r>
              <w:t xml:space="preserve"> </w:t>
            </w:r>
            <w:proofErr w:type="spellStart"/>
            <w:r>
              <w:t>Origo</w:t>
            </w:r>
            <w:proofErr w:type="spellEnd"/>
          </w:p>
        </w:tc>
      </w:tr>
      <w:tr w:rsidR="005D6CE2" w14:paraId="79C1486F" w14:textId="77777777" w:rsidTr="00FB3B05">
        <w:trPr>
          <w:trHeight w:val="340"/>
        </w:trPr>
        <w:tc>
          <w:tcPr>
            <w:tcW w:w="1696" w:type="dxa"/>
          </w:tcPr>
          <w:p w14:paraId="73E8F7EC" w14:textId="1DCE623D" w:rsidR="005D6CE2" w:rsidRPr="008C5C2E" w:rsidRDefault="00FB3B05" w:rsidP="005D6CE2">
            <w:r>
              <w:t>12. července</w:t>
            </w:r>
          </w:p>
        </w:tc>
        <w:tc>
          <w:tcPr>
            <w:tcW w:w="5103" w:type="dxa"/>
          </w:tcPr>
          <w:p w14:paraId="4B7C1EEE" w14:textId="3FFBD960" w:rsidR="005D6CE2" w:rsidRDefault="00FB3B05" w:rsidP="005D6CE2">
            <w:pPr>
              <w:jc w:val="center"/>
            </w:pPr>
            <w:r>
              <w:t>Prohlídka hradu pro milovníky historie s Jaroslavem Benešem</w:t>
            </w:r>
          </w:p>
        </w:tc>
        <w:tc>
          <w:tcPr>
            <w:tcW w:w="2263" w:type="dxa"/>
          </w:tcPr>
          <w:p w14:paraId="73BB7696" w14:textId="50A7B66C" w:rsidR="005D6CE2" w:rsidRDefault="005D6CE2" w:rsidP="005D6CE2">
            <w:pPr>
              <w:jc w:val="center"/>
            </w:pPr>
          </w:p>
        </w:tc>
      </w:tr>
      <w:tr w:rsidR="005D6CE2" w14:paraId="47A5D13E" w14:textId="77777777" w:rsidTr="00FB3B05">
        <w:trPr>
          <w:trHeight w:val="340"/>
        </w:trPr>
        <w:tc>
          <w:tcPr>
            <w:tcW w:w="1696" w:type="dxa"/>
          </w:tcPr>
          <w:p w14:paraId="0704B28E" w14:textId="2B4558E0" w:rsidR="005D6CE2" w:rsidRPr="008C5C2E" w:rsidRDefault="00FB3B05" w:rsidP="005D6CE2">
            <w:r>
              <w:t>6. srpna</w:t>
            </w:r>
          </w:p>
        </w:tc>
        <w:tc>
          <w:tcPr>
            <w:tcW w:w="5103" w:type="dxa"/>
          </w:tcPr>
          <w:p w14:paraId="5A42982C" w14:textId="2C350F7A" w:rsidR="005D6CE2" w:rsidRDefault="00FB3B05" w:rsidP="005D6CE2">
            <w:pPr>
              <w:jc w:val="center"/>
            </w:pPr>
            <w:r>
              <w:t>Kašpaři na hradě</w:t>
            </w:r>
          </w:p>
        </w:tc>
        <w:tc>
          <w:tcPr>
            <w:tcW w:w="2263" w:type="dxa"/>
          </w:tcPr>
          <w:p w14:paraId="47D4BEBA" w14:textId="267163AD" w:rsidR="005D6CE2" w:rsidRDefault="00FB3B05" w:rsidP="00FB3B05">
            <w:pPr>
              <w:jc w:val="center"/>
            </w:pPr>
            <w:proofErr w:type="spellStart"/>
            <w:r>
              <w:t>Fajro</w:t>
            </w:r>
            <w:proofErr w:type="spellEnd"/>
          </w:p>
        </w:tc>
      </w:tr>
      <w:tr w:rsidR="005D6CE2" w14:paraId="71D10C3D" w14:textId="77777777" w:rsidTr="00FB3B05">
        <w:trPr>
          <w:trHeight w:val="340"/>
        </w:trPr>
        <w:tc>
          <w:tcPr>
            <w:tcW w:w="1696" w:type="dxa"/>
          </w:tcPr>
          <w:p w14:paraId="3F59120A" w14:textId="24A1A73A" w:rsidR="005D6CE2" w:rsidRPr="008C5C2E" w:rsidRDefault="00FB3B05" w:rsidP="005D6CE2">
            <w:r>
              <w:t>14. srpna</w:t>
            </w:r>
          </w:p>
        </w:tc>
        <w:tc>
          <w:tcPr>
            <w:tcW w:w="5103" w:type="dxa"/>
          </w:tcPr>
          <w:p w14:paraId="5715CD4B" w14:textId="0304D2EA" w:rsidR="005D6CE2" w:rsidRDefault="00CD0919" w:rsidP="005D6CE2">
            <w:pPr>
              <w:jc w:val="center"/>
            </w:pPr>
            <w:r>
              <w:t>Příběhy polenského hradu (noční prohlídky)</w:t>
            </w:r>
          </w:p>
        </w:tc>
        <w:tc>
          <w:tcPr>
            <w:tcW w:w="2263" w:type="dxa"/>
          </w:tcPr>
          <w:p w14:paraId="7A7190E8" w14:textId="1EE77F7D" w:rsidR="005D6CE2" w:rsidRDefault="00CD0919" w:rsidP="005D6CE2">
            <w:pPr>
              <w:jc w:val="center"/>
            </w:pPr>
            <w:proofErr w:type="spellStart"/>
            <w:r>
              <w:t>Novus</w:t>
            </w:r>
            <w:proofErr w:type="spellEnd"/>
            <w:r>
              <w:t xml:space="preserve"> </w:t>
            </w:r>
            <w:proofErr w:type="spellStart"/>
            <w:r>
              <w:t>Origo</w:t>
            </w:r>
            <w:proofErr w:type="spellEnd"/>
          </w:p>
        </w:tc>
      </w:tr>
      <w:tr w:rsidR="005D6CE2" w14:paraId="313CFB4F" w14:textId="77777777" w:rsidTr="00FB3B05">
        <w:trPr>
          <w:trHeight w:val="340"/>
        </w:trPr>
        <w:tc>
          <w:tcPr>
            <w:tcW w:w="1696" w:type="dxa"/>
          </w:tcPr>
          <w:p w14:paraId="7BCF7904" w14:textId="767CA12B" w:rsidR="005D6CE2" w:rsidRPr="008C5C2E" w:rsidRDefault="00CD0919" w:rsidP="005D6CE2">
            <w:r>
              <w:t>20. srpna</w:t>
            </w:r>
          </w:p>
        </w:tc>
        <w:tc>
          <w:tcPr>
            <w:tcW w:w="5103" w:type="dxa"/>
          </w:tcPr>
          <w:p w14:paraId="61628E34" w14:textId="044A9247" w:rsidR="005D6CE2" w:rsidRDefault="00CD0919" w:rsidP="005D6CE2">
            <w:pPr>
              <w:jc w:val="center"/>
            </w:pPr>
            <w:r>
              <w:t>Kašpaři na hradě</w:t>
            </w:r>
          </w:p>
        </w:tc>
        <w:tc>
          <w:tcPr>
            <w:tcW w:w="2263" w:type="dxa"/>
          </w:tcPr>
          <w:p w14:paraId="1CF6558E" w14:textId="2E13C490" w:rsidR="005D6CE2" w:rsidRDefault="00CD0919" w:rsidP="005D6CE2">
            <w:pPr>
              <w:jc w:val="center"/>
            </w:pPr>
            <w:proofErr w:type="spellStart"/>
            <w:r>
              <w:t>Fajro</w:t>
            </w:r>
            <w:proofErr w:type="spellEnd"/>
          </w:p>
        </w:tc>
      </w:tr>
      <w:tr w:rsidR="00CD0919" w14:paraId="258D38A2" w14:textId="77777777" w:rsidTr="00FB3B05">
        <w:trPr>
          <w:trHeight w:val="340"/>
        </w:trPr>
        <w:tc>
          <w:tcPr>
            <w:tcW w:w="1696" w:type="dxa"/>
          </w:tcPr>
          <w:p w14:paraId="0B81CD8F" w14:textId="2D0A6A94" w:rsidR="00CD0919" w:rsidRPr="008C5C2E" w:rsidRDefault="00CD0919" w:rsidP="00CD0919">
            <w:r>
              <w:t>22. srpna</w:t>
            </w:r>
          </w:p>
        </w:tc>
        <w:tc>
          <w:tcPr>
            <w:tcW w:w="5103" w:type="dxa"/>
          </w:tcPr>
          <w:p w14:paraId="0DB7A1D9" w14:textId="03A77A79" w:rsidR="00CD0919" w:rsidRDefault="00CD0919" w:rsidP="00CD0919">
            <w:pPr>
              <w:jc w:val="center"/>
            </w:pPr>
            <w:r>
              <w:t>Hradní slavnosti</w:t>
            </w:r>
          </w:p>
        </w:tc>
        <w:tc>
          <w:tcPr>
            <w:tcW w:w="2263" w:type="dxa"/>
          </w:tcPr>
          <w:p w14:paraId="58C8AC77" w14:textId="4B122B1B" w:rsidR="00CD0919" w:rsidRDefault="00CD0919" w:rsidP="00CD0919">
            <w:pPr>
              <w:jc w:val="center"/>
            </w:pPr>
            <w:proofErr w:type="spellStart"/>
            <w:r>
              <w:t>Novus</w:t>
            </w:r>
            <w:proofErr w:type="spellEnd"/>
            <w:r>
              <w:t xml:space="preserve"> </w:t>
            </w:r>
            <w:proofErr w:type="spellStart"/>
            <w:r>
              <w:t>Origo</w:t>
            </w:r>
            <w:proofErr w:type="spellEnd"/>
          </w:p>
        </w:tc>
      </w:tr>
      <w:tr w:rsidR="005D6CE2" w14:paraId="5FE0FC41" w14:textId="77777777" w:rsidTr="00FB3B05">
        <w:trPr>
          <w:trHeight w:val="340"/>
        </w:trPr>
        <w:tc>
          <w:tcPr>
            <w:tcW w:w="1696" w:type="dxa"/>
          </w:tcPr>
          <w:p w14:paraId="35C26BCE" w14:textId="3995097D" w:rsidR="005D6CE2" w:rsidRPr="008C5C2E" w:rsidRDefault="00CD0919" w:rsidP="005D6CE2">
            <w:r>
              <w:t>12.-13. září</w:t>
            </w:r>
          </w:p>
        </w:tc>
        <w:tc>
          <w:tcPr>
            <w:tcW w:w="5103" w:type="dxa"/>
          </w:tcPr>
          <w:p w14:paraId="7EAE8637" w14:textId="40F31E85" w:rsidR="005D6CE2" w:rsidRDefault="00CD0919" w:rsidP="005D6CE2">
            <w:pPr>
              <w:jc w:val="center"/>
            </w:pPr>
            <w:r>
              <w:t>Jarmark na hradě</w:t>
            </w:r>
          </w:p>
        </w:tc>
        <w:tc>
          <w:tcPr>
            <w:tcW w:w="2263" w:type="dxa"/>
          </w:tcPr>
          <w:p w14:paraId="085FD7A8" w14:textId="36178591" w:rsidR="005D6CE2" w:rsidRDefault="005D6CE2" w:rsidP="005D6CE2">
            <w:pPr>
              <w:jc w:val="center"/>
            </w:pPr>
          </w:p>
        </w:tc>
      </w:tr>
    </w:tbl>
    <w:p w14:paraId="577FF9BB" w14:textId="77777777" w:rsidR="00BD1093" w:rsidRDefault="00BD1093" w:rsidP="00BD1093">
      <w:bookmarkStart w:id="22" w:name="_Toc410205255"/>
    </w:p>
    <w:p w14:paraId="639C5C90" w14:textId="307EB6D0" w:rsidR="00AC416D" w:rsidRPr="005D6CE2" w:rsidRDefault="00790B97" w:rsidP="00BD1093">
      <w:r>
        <w:t xml:space="preserve">Ve spolupráci se Střediskem volného času Tempo proběhl </w:t>
      </w:r>
      <w:r w:rsidR="005D6CE2">
        <w:t xml:space="preserve">v areálu hradu a zámku </w:t>
      </w:r>
      <w:r w:rsidR="00CD0919">
        <w:t>třetí</w:t>
      </w:r>
      <w:r w:rsidR="005D6CE2">
        <w:t xml:space="preserve"> ročník </w:t>
      </w:r>
      <w:r w:rsidRPr="0081261C">
        <w:rPr>
          <w:b/>
        </w:rPr>
        <w:t>příměstsk</w:t>
      </w:r>
      <w:r w:rsidR="005D6CE2">
        <w:rPr>
          <w:b/>
        </w:rPr>
        <w:t>ého</w:t>
      </w:r>
      <w:r w:rsidRPr="0081261C">
        <w:rPr>
          <w:b/>
        </w:rPr>
        <w:t xml:space="preserve"> tábor</w:t>
      </w:r>
      <w:r w:rsidR="005D6CE2">
        <w:rPr>
          <w:b/>
        </w:rPr>
        <w:t>a</w:t>
      </w:r>
      <w:r w:rsidR="001F5B9F">
        <w:rPr>
          <w:b/>
        </w:rPr>
        <w:t xml:space="preserve"> </w:t>
      </w:r>
      <w:r w:rsidR="001F5B9F" w:rsidRPr="001F5B9F">
        <w:t>pod názvem "Život na hradě“</w:t>
      </w:r>
      <w:r w:rsidR="005D6CE2" w:rsidRPr="001F5B9F">
        <w:t>.</w:t>
      </w:r>
      <w:r w:rsidR="005D6CE2">
        <w:rPr>
          <w:b/>
        </w:rPr>
        <w:t xml:space="preserve"> </w:t>
      </w:r>
    </w:p>
    <w:p w14:paraId="0097F428" w14:textId="77777777" w:rsidR="00F12685" w:rsidRDefault="00F12685" w:rsidP="00BD1093"/>
    <w:p w14:paraId="12A9CD76" w14:textId="3688E00F" w:rsidR="00325873" w:rsidRDefault="00CD0919" w:rsidP="00BD1093">
      <w:r>
        <w:t xml:space="preserve">Většina plánovaných akcí se vzhledem k nouzovému stavu vyhlášeném vládou ČR neuskutečnila. Jednalo se zejména o akce ve spolupráci se Spolkem polenského muzea (Velikonoční koulení vajec, Spaní na hradě, Martinský trh), ale též Dušičkové strašení nebo Mikulášská akce „Peklo a nebe na hradě“. </w:t>
      </w:r>
    </w:p>
    <w:p w14:paraId="7AAA4C37" w14:textId="77777777" w:rsidR="00BD3CEE" w:rsidRDefault="00BD3CEE" w:rsidP="00BD1093"/>
    <w:p w14:paraId="1628B830" w14:textId="77777777" w:rsidR="00B965EB" w:rsidRDefault="00B965EB" w:rsidP="00B965EB">
      <w:pPr>
        <w:pStyle w:val="Nadpis2"/>
      </w:pPr>
      <w:bookmarkStart w:id="23" w:name="_Toc65145038"/>
      <w:r>
        <w:t>Návštěvnost</w:t>
      </w:r>
      <w:bookmarkEnd w:id="22"/>
      <w:bookmarkEnd w:id="23"/>
    </w:p>
    <w:p w14:paraId="332ED2CB" w14:textId="77777777" w:rsidR="008C5DE6" w:rsidRPr="00EF2BA9" w:rsidRDefault="008C5DE6" w:rsidP="00EF2BA9"/>
    <w:p w14:paraId="265988EB" w14:textId="59F19502" w:rsidR="00443E5A" w:rsidRPr="00443E5A" w:rsidRDefault="00E26C98" w:rsidP="00B965EB">
      <w:pPr>
        <w:rPr>
          <w:b/>
        </w:rPr>
      </w:pPr>
      <w:r>
        <w:rPr>
          <w:b/>
        </w:rPr>
        <w:t>Tabulkový p</w:t>
      </w:r>
      <w:r w:rsidR="00443E5A" w:rsidRPr="00443E5A">
        <w:rPr>
          <w:b/>
        </w:rPr>
        <w:t>řehled celkové návštěvnosti</w:t>
      </w:r>
      <w:r w:rsidR="00CB4890">
        <w:rPr>
          <w:b/>
        </w:rPr>
        <w:t>:</w:t>
      </w:r>
    </w:p>
    <w:p w14:paraId="53E66AAC" w14:textId="77777777" w:rsidR="00B965EB" w:rsidRDefault="00B965EB" w:rsidP="00B965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5D89" w14:paraId="261EC833" w14:textId="77777777" w:rsidTr="00AF5D89">
        <w:tc>
          <w:tcPr>
            <w:tcW w:w="3070" w:type="dxa"/>
            <w:shd w:val="clear" w:color="auto" w:fill="D9D9D9" w:themeFill="background1" w:themeFillShade="D9"/>
          </w:tcPr>
          <w:p w14:paraId="49973761" w14:textId="77777777" w:rsidR="00AF5D89" w:rsidRDefault="00AF5D89" w:rsidP="00B965EB">
            <w:r>
              <w:t>Typ vstupného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934577C" w14:textId="77777777" w:rsidR="00AF5D89" w:rsidRDefault="00AF5D89" w:rsidP="00B965EB">
            <w:r>
              <w:t>Počet návštěvníků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0D0251" w14:textId="77777777" w:rsidR="00AF5D89" w:rsidRDefault="00AF5D89" w:rsidP="00E26C98">
            <w:pPr>
              <w:jc w:val="left"/>
            </w:pPr>
            <w:r>
              <w:t>Platících návštěvníků expozic a výstav celkem</w:t>
            </w:r>
          </w:p>
        </w:tc>
      </w:tr>
      <w:tr w:rsidR="00AF5D89" w14:paraId="62EEBACF" w14:textId="77777777" w:rsidTr="00AF5D89">
        <w:tc>
          <w:tcPr>
            <w:tcW w:w="3070" w:type="dxa"/>
          </w:tcPr>
          <w:p w14:paraId="05F3203A" w14:textId="5AFBFDE0" w:rsidR="00AF5D89" w:rsidRDefault="00AF5D89" w:rsidP="00B965EB">
            <w:r>
              <w:t>Dospělí a senioři</w:t>
            </w:r>
            <w:r w:rsidR="00736769">
              <w:t xml:space="preserve"> </w:t>
            </w:r>
          </w:p>
        </w:tc>
        <w:tc>
          <w:tcPr>
            <w:tcW w:w="3071" w:type="dxa"/>
          </w:tcPr>
          <w:p w14:paraId="5B28006C" w14:textId="6A493915" w:rsidR="00AF5D89" w:rsidRDefault="00F2178C" w:rsidP="00B965EB">
            <w:r>
              <w:t>1860</w:t>
            </w:r>
          </w:p>
        </w:tc>
        <w:tc>
          <w:tcPr>
            <w:tcW w:w="3071" w:type="dxa"/>
            <w:vMerge w:val="restart"/>
          </w:tcPr>
          <w:p w14:paraId="28A527A5" w14:textId="0D92EC6F" w:rsidR="00AF5D89" w:rsidRDefault="00A569D6" w:rsidP="00AF5D89">
            <w:pPr>
              <w:jc w:val="right"/>
            </w:pPr>
            <w:r>
              <w:t>2545</w:t>
            </w:r>
          </w:p>
        </w:tc>
      </w:tr>
      <w:tr w:rsidR="00AF5D89" w14:paraId="11B3F16D" w14:textId="77777777" w:rsidTr="00A569D6">
        <w:trPr>
          <w:trHeight w:val="188"/>
        </w:trPr>
        <w:tc>
          <w:tcPr>
            <w:tcW w:w="3070" w:type="dxa"/>
          </w:tcPr>
          <w:p w14:paraId="7B81772E" w14:textId="77777777" w:rsidR="00AF5D89" w:rsidRDefault="00AF5D89" w:rsidP="00B965EB">
            <w:r>
              <w:t>Děti, studenti a ZTP</w:t>
            </w:r>
          </w:p>
        </w:tc>
        <w:tc>
          <w:tcPr>
            <w:tcW w:w="3071" w:type="dxa"/>
          </w:tcPr>
          <w:p w14:paraId="30C613B4" w14:textId="2D2730EE" w:rsidR="00AF5D89" w:rsidRDefault="00A569D6" w:rsidP="00B965EB">
            <w:r>
              <w:t>685</w:t>
            </w:r>
          </w:p>
        </w:tc>
        <w:tc>
          <w:tcPr>
            <w:tcW w:w="3071" w:type="dxa"/>
            <w:vMerge/>
          </w:tcPr>
          <w:p w14:paraId="39EE9AC3" w14:textId="77777777" w:rsidR="00AF5D89" w:rsidRDefault="00AF5D89" w:rsidP="00B965EB"/>
        </w:tc>
      </w:tr>
      <w:tr w:rsidR="00AF5D89" w14:paraId="0626BEE4" w14:textId="77777777" w:rsidTr="00904121">
        <w:tc>
          <w:tcPr>
            <w:tcW w:w="3070" w:type="dxa"/>
          </w:tcPr>
          <w:p w14:paraId="3F419A1F" w14:textId="15C14282" w:rsidR="00AF5D89" w:rsidRDefault="00AF5D89" w:rsidP="00C456FE">
            <w:pPr>
              <w:jc w:val="left"/>
            </w:pPr>
            <w:r>
              <w:t>Návštěvníci akcí</w:t>
            </w:r>
            <w:r w:rsidR="00736769">
              <w:t xml:space="preserve"> aj.</w:t>
            </w:r>
          </w:p>
        </w:tc>
        <w:tc>
          <w:tcPr>
            <w:tcW w:w="6142" w:type="dxa"/>
            <w:gridSpan w:val="2"/>
          </w:tcPr>
          <w:p w14:paraId="52C26197" w14:textId="2BE74EAE" w:rsidR="00AF5D89" w:rsidRDefault="00076C4D" w:rsidP="00AF5D89">
            <w:pPr>
              <w:jc w:val="right"/>
            </w:pPr>
            <w:r>
              <w:t>39</w:t>
            </w:r>
            <w:r w:rsidR="00481113">
              <w:t>67</w:t>
            </w:r>
          </w:p>
        </w:tc>
      </w:tr>
      <w:tr w:rsidR="00AF5D89" w14:paraId="30C5F58B" w14:textId="77777777" w:rsidTr="00904121">
        <w:tc>
          <w:tcPr>
            <w:tcW w:w="3070" w:type="dxa"/>
          </w:tcPr>
          <w:p w14:paraId="1775ECEC" w14:textId="77777777" w:rsidR="00AF5D89" w:rsidRDefault="00AF5D89" w:rsidP="00B965EB">
            <w:r>
              <w:t>celkem</w:t>
            </w:r>
          </w:p>
        </w:tc>
        <w:tc>
          <w:tcPr>
            <w:tcW w:w="6142" w:type="dxa"/>
            <w:gridSpan w:val="2"/>
          </w:tcPr>
          <w:p w14:paraId="220EE723" w14:textId="13A811D7" w:rsidR="00AF5D89" w:rsidRDefault="00736769" w:rsidP="00AF5D89">
            <w:pPr>
              <w:jc w:val="right"/>
            </w:pPr>
            <w:r>
              <w:t>6512</w:t>
            </w:r>
          </w:p>
        </w:tc>
      </w:tr>
    </w:tbl>
    <w:p w14:paraId="3569A871" w14:textId="03220D6B" w:rsidR="00245A92" w:rsidRDefault="00245A92" w:rsidP="00B965EB"/>
    <w:p w14:paraId="4C697712" w14:textId="7F0C3364" w:rsidR="009C170E" w:rsidRDefault="009C170E" w:rsidP="00B965EB">
      <w:r>
        <w:t>V roce 2020 byla z nařízení vlády muzea uzavřená v době 12.3. – 25.5. a opětovně pak od 12.10. V období, kdy muzea mohla být pro návštěvníky otevřená, platila v ČR nebo (v případě července) pouze v kraji Vysočina omezení počtu návštěvníků a další předpisy. To vše se podepsalo na celkové návštěvnosti. Z následujících grafů je patrno, že v době, kdy bylo možné navštěvovat památky, dosáhla návštěvnost polenského muzea standardního počtu, v srpnu dokonce nejvyššího počtu návštěvníků za poslední tři roky. Mezi návštěvníky navíc zcela chybí zájezdy, a to jak kategorie seniorů, tak i školní výlety a výukové programy</w:t>
      </w:r>
      <w:r w:rsidR="00364EA5">
        <w:t xml:space="preserve"> pro školy</w:t>
      </w:r>
      <w:r>
        <w:t>. Ten se v loňském roce uskutečnil pouze jeden, a to v únoru pro ZŠ</w:t>
      </w:r>
      <w:r w:rsidR="00364EA5">
        <w:t xml:space="preserve"> Křížová </w:t>
      </w:r>
      <w:r>
        <w:t>v Jihlavě.</w:t>
      </w:r>
      <w:r w:rsidR="00364EA5">
        <w:t xml:space="preserve"> </w:t>
      </w:r>
    </w:p>
    <w:p w14:paraId="408E44F4" w14:textId="2CF81065" w:rsidR="00364EA5" w:rsidRDefault="00364EA5" w:rsidP="00B965EB"/>
    <w:p w14:paraId="60975928" w14:textId="2CD9707A" w:rsidR="00BD3CEE" w:rsidRDefault="00364EA5" w:rsidP="00B965EB">
      <w:r>
        <w:t xml:space="preserve">Následující grafy poskytují srovnání návštěvnosti jednotlivých prohlídkových tras Městského muzea Polná a dále reflektují propad návštěvnosti v roce 2020 v poměru k předchozím sezónám. </w:t>
      </w:r>
    </w:p>
    <w:p w14:paraId="2942F0AD" w14:textId="2CBCC98B" w:rsidR="00BD3CEE" w:rsidRDefault="00895319" w:rsidP="00364EA5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86A54E6" wp14:editId="5247F251">
            <wp:extent cx="4572000" cy="2743200"/>
            <wp:effectExtent l="0" t="0" r="0" b="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EEDE33D4-E970-4891-81BF-D12E8D15BF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8CAF70" w14:textId="6D3342A3" w:rsidR="00364EA5" w:rsidRDefault="00364EA5" w:rsidP="00B965EB"/>
    <w:p w14:paraId="62905715" w14:textId="77777777" w:rsidR="00364EA5" w:rsidRDefault="00364EA5" w:rsidP="00B965EB"/>
    <w:p w14:paraId="7626719B" w14:textId="6C2080D5" w:rsidR="009C170E" w:rsidRDefault="009C170E" w:rsidP="00364EA5">
      <w:pPr>
        <w:jc w:val="center"/>
      </w:pPr>
      <w:r>
        <w:rPr>
          <w:noProof/>
          <w:lang w:eastAsia="cs-CZ"/>
        </w:rPr>
        <w:drawing>
          <wp:inline distT="0" distB="0" distL="0" distR="0" wp14:anchorId="573EE964" wp14:editId="72BA3217">
            <wp:extent cx="4584700" cy="2755900"/>
            <wp:effectExtent l="0" t="0" r="635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A6121" w14:textId="246D1C03" w:rsidR="009C170E" w:rsidRDefault="009C170E" w:rsidP="009C170E">
      <w:pPr>
        <w:rPr>
          <w:b/>
        </w:rPr>
      </w:pPr>
    </w:p>
    <w:p w14:paraId="08D85D95" w14:textId="6F8AE356" w:rsidR="009C170E" w:rsidRDefault="009C170E" w:rsidP="009C170E">
      <w:pPr>
        <w:rPr>
          <w:b/>
        </w:rPr>
      </w:pPr>
    </w:p>
    <w:p w14:paraId="3E403BA6" w14:textId="739AC416" w:rsidR="009C170E" w:rsidRDefault="009C170E" w:rsidP="00364EA5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3BB547A" wp14:editId="182F8F57">
            <wp:extent cx="4584700" cy="2755900"/>
            <wp:effectExtent l="0" t="0" r="635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3622A" w14:textId="77777777" w:rsidR="00EB41E0" w:rsidRDefault="00EB41E0" w:rsidP="00B965EB">
      <w:pPr>
        <w:rPr>
          <w:b/>
        </w:rPr>
      </w:pPr>
    </w:p>
    <w:p w14:paraId="311BB857" w14:textId="16A77241" w:rsidR="00243EB0" w:rsidRDefault="009C170E" w:rsidP="00364EA5">
      <w:pPr>
        <w:jc w:val="center"/>
      </w:pPr>
      <w:r>
        <w:rPr>
          <w:noProof/>
          <w:lang w:eastAsia="cs-CZ"/>
        </w:rPr>
        <w:drawing>
          <wp:inline distT="0" distB="0" distL="0" distR="0" wp14:anchorId="7FAC9A04" wp14:editId="255D5570">
            <wp:extent cx="4584700" cy="2755900"/>
            <wp:effectExtent l="0" t="0" r="635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17298" w14:textId="7E4424F9" w:rsidR="00364EA5" w:rsidRDefault="00364EA5" w:rsidP="00B965EB"/>
    <w:p w14:paraId="174B72AC" w14:textId="1A176E15" w:rsidR="00364EA5" w:rsidRDefault="00364EA5" w:rsidP="00B965EB"/>
    <w:p w14:paraId="0FE6CFB5" w14:textId="0F21FE90" w:rsidR="00364EA5" w:rsidRDefault="00364EA5" w:rsidP="00B965EB">
      <w:r>
        <w:t>Počet návštěvníků muzea v roce 2020 klesl téměř na polovinu</w:t>
      </w:r>
      <w:r w:rsidR="00C407DD">
        <w:t xml:space="preserve"> (51,6%)</w:t>
      </w:r>
      <w:r>
        <w:t xml:space="preserve">, avšak vzhledem k tomu, že se jednalo téměř výhradně o individuální návštěvníky, kteří nevyužívali skupinové slevy, nedošlo ke stejně dramatickému propadu výtěžku vstupného, který v meziročním srovnání poklesl </w:t>
      </w:r>
      <w:r w:rsidR="00E35B24">
        <w:t xml:space="preserve">o </w:t>
      </w:r>
      <w:r w:rsidR="00C407DD" w:rsidRPr="00C407DD">
        <w:t>30%.</w:t>
      </w:r>
    </w:p>
    <w:p w14:paraId="3B09B3D1" w14:textId="77777777" w:rsidR="00364EA5" w:rsidRDefault="00364EA5" w:rsidP="00B965EB"/>
    <w:p w14:paraId="0223AD80" w14:textId="489380F1" w:rsidR="00364EA5" w:rsidRDefault="00364EA5" w:rsidP="00364EA5">
      <w:pPr>
        <w:jc w:val="center"/>
      </w:pPr>
      <w:r>
        <w:rPr>
          <w:noProof/>
          <w:lang w:eastAsia="cs-CZ"/>
        </w:rPr>
        <w:drawing>
          <wp:inline distT="0" distB="0" distL="0" distR="0" wp14:anchorId="5EB9A04A" wp14:editId="129490B3">
            <wp:extent cx="4584700" cy="2755900"/>
            <wp:effectExtent l="0" t="0" r="6350" b="6350"/>
            <wp:docPr id="352" name="Obrázek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68A32" w14:textId="24B0888B" w:rsidR="00E35B24" w:rsidRDefault="00E35B24" w:rsidP="00364EA5">
      <w:pPr>
        <w:jc w:val="center"/>
      </w:pPr>
    </w:p>
    <w:p w14:paraId="2372F0F3" w14:textId="5AFF94C6" w:rsidR="00E35B24" w:rsidRDefault="00E35B24" w:rsidP="00E35B24">
      <w:pPr>
        <w:jc w:val="left"/>
      </w:pPr>
      <w:r>
        <w:t xml:space="preserve">Obecný trend příklonu k zážitkovým akcím umocnila v roce 2020 hygienická opatření upřednostňující venkovní akce před pobytem v budovách. Polovina plánovaných akcí muzea byla zrušena, a přesto se celkový počet návštěvníků oproti loňskému roku zvýšil. K výmluvné statistice přispěl pravděpodobně i fakt, že většina obyvatel trávila dovolenou v České republice, protože možnosti vycestovat do zahraničí byly velmi omezené. Současně v ČR netrávili svou dovolenou cizinci, kteří ale mezi návštěvníky muzea představovali pouze jednotky procent. </w:t>
      </w:r>
    </w:p>
    <w:p w14:paraId="19FB5A08" w14:textId="77777777" w:rsidR="00B64432" w:rsidRDefault="00B64432" w:rsidP="00E35B24">
      <w:pPr>
        <w:jc w:val="left"/>
      </w:pPr>
    </w:p>
    <w:p w14:paraId="18992452" w14:textId="77777777" w:rsidR="00B965EB" w:rsidRDefault="00B965EB" w:rsidP="00EF2BA9">
      <w:pPr>
        <w:pStyle w:val="Nadpis2"/>
      </w:pPr>
      <w:bookmarkStart w:id="24" w:name="_Toc410205256"/>
      <w:bookmarkStart w:id="25" w:name="_Toc65145039"/>
      <w:r>
        <w:lastRenderedPageBreak/>
        <w:t>Stálé expozice</w:t>
      </w:r>
      <w:bookmarkEnd w:id="24"/>
      <w:bookmarkEnd w:id="25"/>
    </w:p>
    <w:p w14:paraId="46132439" w14:textId="77777777" w:rsidR="006F7B45" w:rsidRDefault="006F7B45" w:rsidP="006F7B45"/>
    <w:p w14:paraId="42D3C735" w14:textId="3C70AF25" w:rsidR="00B927EA" w:rsidRDefault="00B64432" w:rsidP="00B965EB">
      <w:r>
        <w:t xml:space="preserve">Muzeum provozuje 3 prohlídkové trasy s průvodcem (Hrad 1, Hrad 2, Stará škola) a jednu prohlídkovou trasu (Muzeum), kterou si návštěvníci procházejí samostatně a jejíž součástí je výstavní sál tzv. </w:t>
      </w:r>
      <w:proofErr w:type="spellStart"/>
      <w:r>
        <w:t>Rérychova</w:t>
      </w:r>
      <w:proofErr w:type="spellEnd"/>
      <w:r>
        <w:t xml:space="preserve"> galerie. </w:t>
      </w:r>
    </w:p>
    <w:p w14:paraId="73508BD2" w14:textId="7410DA14" w:rsidR="00B64432" w:rsidRDefault="00B64432" w:rsidP="00B965EB"/>
    <w:p w14:paraId="10E7C01F" w14:textId="0D334E70" w:rsidR="00B64432" w:rsidRDefault="00B64432" w:rsidP="00B965EB">
      <w:r>
        <w:t>V roce 2020 byl obnoven dětský koutek v expozici Muzeum, kde mohou děti nově skládat na magnetické tabuli postavičky v dobových oděvech, historické dopravní prostředky a také se seznámit se starými řemesly, to vše prostřednictvím obrázků M. Makovské, které jsou nejen na panelu v dětském koutku, ale též v prodeji jako omalovánky.</w:t>
      </w:r>
    </w:p>
    <w:p w14:paraId="0454E400" w14:textId="47BB8826" w:rsidR="00B64432" w:rsidRDefault="00B64432" w:rsidP="00B965EB"/>
    <w:p w14:paraId="006303D5" w14:textId="57E3CCC8" w:rsidR="00B64432" w:rsidRDefault="00B64432" w:rsidP="00B965EB">
      <w:r>
        <w:t xml:space="preserve">Nově graficky zpracovány </w:t>
      </w:r>
      <w:proofErr w:type="spellStart"/>
      <w:r>
        <w:t>BcA</w:t>
      </w:r>
      <w:proofErr w:type="spellEnd"/>
      <w:r>
        <w:t xml:space="preserve">. B. </w:t>
      </w:r>
      <w:proofErr w:type="spellStart"/>
      <w:r>
        <w:t>Stöhrovou</w:t>
      </w:r>
      <w:proofErr w:type="spellEnd"/>
      <w:r>
        <w:t xml:space="preserve"> byly panely v expozici historických hodin na trase Muzeum. Tuto trasu také doplnil restaurovaný orchestrion.</w:t>
      </w:r>
    </w:p>
    <w:p w14:paraId="5933E893" w14:textId="376E3A07" w:rsidR="00B64432" w:rsidRDefault="00B64432" w:rsidP="00B965EB"/>
    <w:p w14:paraId="1AB4E43B" w14:textId="306C55EE" w:rsidR="00B64432" w:rsidRDefault="00B64432" w:rsidP="00B965EB">
      <w:r>
        <w:t xml:space="preserve">Na trase Hrad 2 byly </w:t>
      </w:r>
      <w:r w:rsidR="00911D5E">
        <w:t xml:space="preserve">graficky zpracovány panely v expozici Pomocníků v domácnosti, zpracování provedla Kateřina Vojířová. Vytištěny a nově adjustovány byly také panely v expozici Čs. legií. </w:t>
      </w:r>
    </w:p>
    <w:p w14:paraId="47295650" w14:textId="17E12683" w:rsidR="00911D5E" w:rsidRDefault="00911D5E" w:rsidP="00B965EB"/>
    <w:p w14:paraId="7DBEB4F3" w14:textId="77777777" w:rsidR="00B965EB" w:rsidRDefault="00B965EB" w:rsidP="00B965EB">
      <w:pPr>
        <w:pStyle w:val="Nadpis2"/>
      </w:pPr>
      <w:bookmarkStart w:id="26" w:name="_Toc410205257"/>
      <w:bookmarkStart w:id="27" w:name="_Toc65145040"/>
      <w:r>
        <w:t>Přednášková činnost</w:t>
      </w:r>
      <w:bookmarkEnd w:id="26"/>
      <w:bookmarkEnd w:id="27"/>
    </w:p>
    <w:p w14:paraId="1830C63E" w14:textId="77777777" w:rsidR="00B965EB" w:rsidRDefault="00B965EB" w:rsidP="00B965EB"/>
    <w:p w14:paraId="2231E4A9" w14:textId="4B05C690" w:rsidR="00B965EB" w:rsidRDefault="00911D5E" w:rsidP="00B965EB">
      <w:r>
        <w:t>Přednášky pro školy ani pro veřejnost se v roce 2020 neuskutečnily. Realizován byl pouze jeden výukový program pro ZŠ ještě v zimních měsících.</w:t>
      </w:r>
    </w:p>
    <w:p w14:paraId="6F1DDA58" w14:textId="77777777" w:rsidR="00B965EB" w:rsidRDefault="00B965EB" w:rsidP="00B965EB"/>
    <w:p w14:paraId="674E4F96" w14:textId="4E1A4B7B" w:rsidR="00B965EB" w:rsidRDefault="00290465" w:rsidP="00B965EB">
      <w:r>
        <w:t xml:space="preserve">Pro zájemce o historii proběhly ve </w:t>
      </w:r>
      <w:r w:rsidR="00911D5E">
        <w:t>dvou termínech</w:t>
      </w:r>
      <w:r>
        <w:t xml:space="preserve"> specializované rozšířené prohlídky hradu. Prohlídky vedl Bc. Jaroslav Beneš.</w:t>
      </w:r>
      <w:r w:rsidR="00911D5E">
        <w:t xml:space="preserve"> Jednalo se již o druhý ročník těchto prohlídek.</w:t>
      </w:r>
      <w:r>
        <w:t xml:space="preserve"> </w:t>
      </w:r>
      <w:r w:rsidR="004809B9">
        <w:t xml:space="preserve"> </w:t>
      </w:r>
    </w:p>
    <w:p w14:paraId="425023CE" w14:textId="77777777" w:rsidR="007D0CBA" w:rsidRDefault="007D0CBA" w:rsidP="00B965EB"/>
    <w:p w14:paraId="5C08205B" w14:textId="48D5AA79" w:rsidR="00B965EB" w:rsidRDefault="008C5DE6" w:rsidP="00B965EB">
      <w:pPr>
        <w:pStyle w:val="Nadpis2"/>
      </w:pPr>
      <w:bookmarkStart w:id="28" w:name="_Toc410205258"/>
      <w:bookmarkStart w:id="29" w:name="_Toc65145041"/>
      <w:r>
        <w:t>P</w:t>
      </w:r>
      <w:r w:rsidR="00B965EB">
        <w:t>rezentace</w:t>
      </w:r>
      <w:r w:rsidR="00A4440F">
        <w:t xml:space="preserve"> a propagace</w:t>
      </w:r>
      <w:r w:rsidR="00B965EB">
        <w:t xml:space="preserve"> muzea</w:t>
      </w:r>
      <w:bookmarkEnd w:id="28"/>
      <w:bookmarkEnd w:id="29"/>
    </w:p>
    <w:p w14:paraId="3ECE33AD" w14:textId="77777777" w:rsidR="00B965EB" w:rsidRDefault="00B965EB" w:rsidP="00B965EB"/>
    <w:p w14:paraId="07A14DEA" w14:textId="518F07BF" w:rsidR="00B965EB" w:rsidRDefault="00911D5E" w:rsidP="00B965EB">
      <w:r>
        <w:t>Propagace muzea byla přizpůsobena nejistotě sezóny. Tradičně muzeum využívá vývěsky v průjezdu na druhé nádvoří zámku a panely ve vestibulu České pošty na náměstí. Díky pochopení</w:t>
      </w:r>
      <w:r w:rsidR="00FC14A7">
        <w:t xml:space="preserve"> a podpoře</w:t>
      </w:r>
      <w:r>
        <w:t xml:space="preserve"> Ing. Říhy bylo možné opětovně umístit panely též </w:t>
      </w:r>
      <w:r w:rsidR="00FC14A7">
        <w:t xml:space="preserve">ve výlohách Muzea kutilství na Husově náměstí. </w:t>
      </w:r>
    </w:p>
    <w:p w14:paraId="77290F63" w14:textId="7D404378" w:rsidR="00FC14A7" w:rsidRDefault="00FC14A7" w:rsidP="00B965EB"/>
    <w:p w14:paraId="1AF8B9BC" w14:textId="05E4FC56" w:rsidR="00B965EB" w:rsidRDefault="00FC14A7" w:rsidP="00B965EB">
      <w:r>
        <w:t xml:space="preserve">Muzeum spravuje vlastní webovou stránku </w:t>
      </w:r>
      <w:hyperlink r:id="rId17" w:history="1">
        <w:r w:rsidR="00B965EB" w:rsidRPr="008F2503">
          <w:rPr>
            <w:rStyle w:val="Hypertextovodkaz"/>
          </w:rPr>
          <w:t>www.muzeum-polna.cz</w:t>
        </w:r>
      </w:hyperlink>
      <w:r w:rsidR="00B965EB">
        <w:t xml:space="preserve">, </w:t>
      </w:r>
      <w:r>
        <w:t xml:space="preserve">a též </w:t>
      </w:r>
      <w:proofErr w:type="spellStart"/>
      <w:r>
        <w:t>facebookové</w:t>
      </w:r>
      <w:proofErr w:type="spellEnd"/>
      <w:r>
        <w:t xml:space="preserve"> stránky</w:t>
      </w:r>
      <w:r w:rsidR="000B014F">
        <w:t xml:space="preserve"> „Městské muzeum Polná/City Museum Polná“ a „Hrad Polná“.</w:t>
      </w:r>
      <w:r w:rsidR="00B965EB">
        <w:t xml:space="preserve"> </w:t>
      </w:r>
      <w:r>
        <w:t xml:space="preserve">Prezentuje se také na několika </w:t>
      </w:r>
      <w:r w:rsidR="00B965EB">
        <w:t>turistických portálech (</w:t>
      </w:r>
      <w:r w:rsidR="001F5B9F">
        <w:t xml:space="preserve">KAM po Česku, </w:t>
      </w:r>
      <w:r w:rsidR="00B965EB">
        <w:t xml:space="preserve">Kudy z nudy, </w:t>
      </w:r>
      <w:proofErr w:type="spellStart"/>
      <w:r w:rsidR="00B965EB">
        <w:t>CZeCOT</w:t>
      </w:r>
      <w:proofErr w:type="spellEnd"/>
      <w:r w:rsidR="000B014F">
        <w:t xml:space="preserve">, </w:t>
      </w:r>
      <w:proofErr w:type="spellStart"/>
      <w:r w:rsidR="000B014F">
        <w:t>Thy</w:t>
      </w:r>
      <w:proofErr w:type="spellEnd"/>
      <w:r w:rsidR="00EB2F39">
        <w:t> </w:t>
      </w:r>
      <w:proofErr w:type="spellStart"/>
      <w:r w:rsidR="000B014F">
        <w:t>Note</w:t>
      </w:r>
      <w:proofErr w:type="spellEnd"/>
      <w:r w:rsidR="00B5072D">
        <w:t>, Do-muzea!</w:t>
      </w:r>
      <w:r w:rsidR="00B965EB">
        <w:t>), na</w:t>
      </w:r>
      <w:r w:rsidR="00653FC8">
        <w:t> </w:t>
      </w:r>
      <w:r w:rsidR="00B965EB">
        <w:t>stránkách Ministerstva kultury ČR v rámci Centrální evidence sbírek, na stránkách zřizovatele Města Polná</w:t>
      </w:r>
      <w:r w:rsidR="003377E8">
        <w:t>, stránkách Kraje Vysočina</w:t>
      </w:r>
      <w:r w:rsidR="00B965EB">
        <w:t>.</w:t>
      </w:r>
      <w:r w:rsidR="003377E8">
        <w:t xml:space="preserve"> </w:t>
      </w:r>
      <w:r w:rsidR="009F2665">
        <w:t>V</w:t>
      </w:r>
      <w:r w:rsidR="003377E8">
        <w:t xml:space="preserve"> portálu Národního muzea </w:t>
      </w:r>
      <w:proofErr w:type="spellStart"/>
      <w:r w:rsidR="000B014F" w:rsidRPr="00FC14A7">
        <w:t>eS</w:t>
      </w:r>
      <w:r w:rsidR="003377E8" w:rsidRPr="00FC14A7">
        <w:t>bírky</w:t>
      </w:r>
      <w:proofErr w:type="spellEnd"/>
      <w:r w:rsidR="003377E8">
        <w:t xml:space="preserve"> prezentuje svou sbírku historických hodin a sbírku výukový</w:t>
      </w:r>
      <w:r w:rsidR="000B014F">
        <w:t>ch obrázků Staré polenské školy</w:t>
      </w:r>
      <w:r w:rsidR="009F2665">
        <w:t>.</w:t>
      </w:r>
      <w:r w:rsidR="00614650">
        <w:t xml:space="preserve"> </w:t>
      </w:r>
      <w:r w:rsidR="00C118EB">
        <w:t xml:space="preserve">Informace o muzeu, akcích a výstavách poskytuje i </w:t>
      </w:r>
      <w:r w:rsidR="00C118EB" w:rsidRPr="00FC14A7">
        <w:t>Asociace muzeí a galerií</w:t>
      </w:r>
      <w:r w:rsidR="00C118EB">
        <w:t xml:space="preserve">. Taktéž probíhá dlouhodobá spolupráce s agenturou </w:t>
      </w:r>
      <w:r w:rsidR="00C118EB" w:rsidRPr="00FC14A7">
        <w:t xml:space="preserve">Vysočina </w:t>
      </w:r>
      <w:proofErr w:type="spellStart"/>
      <w:r w:rsidR="00C118EB" w:rsidRPr="00FC14A7">
        <w:t>Tourism</w:t>
      </w:r>
      <w:proofErr w:type="spellEnd"/>
      <w:r w:rsidR="009A4A41" w:rsidRPr="00FC14A7">
        <w:t>.</w:t>
      </w:r>
      <w:r w:rsidR="009A4A41">
        <w:rPr>
          <w:b/>
        </w:rPr>
        <w:t xml:space="preserve"> </w:t>
      </w:r>
      <w:r>
        <w:t>Muzeum je</w:t>
      </w:r>
      <w:r w:rsidR="009A4A41">
        <w:t xml:space="preserve"> </w:t>
      </w:r>
      <w:r w:rsidR="001850C3">
        <w:t xml:space="preserve">partnerem projektu </w:t>
      </w:r>
      <w:r w:rsidR="00D41F64" w:rsidRPr="00FC14A7">
        <w:t>Objevuj památky</w:t>
      </w:r>
      <w:r w:rsidR="00D41F64">
        <w:t xml:space="preserve">, který </w:t>
      </w:r>
      <w:r w:rsidR="00AE77A4">
        <w:t xml:space="preserve">provozuje vlastní webový portál, </w:t>
      </w:r>
      <w:proofErr w:type="spellStart"/>
      <w:r w:rsidR="00AE77A4">
        <w:t>facebook</w:t>
      </w:r>
      <w:r w:rsidR="008C5DE6">
        <w:t>ový</w:t>
      </w:r>
      <w:proofErr w:type="spellEnd"/>
      <w:r w:rsidR="008C5DE6">
        <w:t xml:space="preserve"> profil</w:t>
      </w:r>
      <w:r w:rsidR="00AE77A4">
        <w:t xml:space="preserve"> a </w:t>
      </w:r>
      <w:proofErr w:type="spellStart"/>
      <w:r w:rsidR="00AE77A4">
        <w:t>instagram</w:t>
      </w:r>
      <w:proofErr w:type="spellEnd"/>
      <w:r w:rsidR="00AE77A4">
        <w:t>.</w:t>
      </w:r>
      <w:r w:rsidR="00B54187">
        <w:t xml:space="preserve"> </w:t>
      </w:r>
      <w:r w:rsidR="00A4440F">
        <w:t xml:space="preserve">Ve spolupráci se zřizovatelem se muzeum nově prezentuje prostřednictvím mobilní aplikace Na kole i pěšky. </w:t>
      </w:r>
    </w:p>
    <w:p w14:paraId="52FA30A5" w14:textId="77777777" w:rsidR="007C5CF6" w:rsidRDefault="007C5CF6" w:rsidP="00B965EB"/>
    <w:p w14:paraId="6329117E" w14:textId="77777777" w:rsidR="00B965EB" w:rsidRDefault="00B965EB" w:rsidP="00B965EB">
      <w:pPr>
        <w:pStyle w:val="Nadpis2"/>
      </w:pPr>
      <w:bookmarkStart w:id="30" w:name="_Toc410205259"/>
      <w:bookmarkStart w:id="31" w:name="_Toc65145042"/>
      <w:r>
        <w:t>Zapojení muzea do grantových programů</w:t>
      </w:r>
      <w:bookmarkEnd w:id="30"/>
      <w:r w:rsidR="0047359D">
        <w:t xml:space="preserve"> </w:t>
      </w:r>
      <w:r w:rsidR="002F4394">
        <w:t>a oborových organizací</w:t>
      </w:r>
      <w:bookmarkEnd w:id="31"/>
    </w:p>
    <w:p w14:paraId="3990E9AA" w14:textId="77777777" w:rsidR="00EF2BA9" w:rsidRDefault="00EF2BA9" w:rsidP="002F4394"/>
    <w:p w14:paraId="6F4FD181" w14:textId="351D2300" w:rsidR="00087B24" w:rsidRPr="002F4394" w:rsidRDefault="002F4394" w:rsidP="002F4394">
      <w:r>
        <w:t xml:space="preserve">Městské muzeum Polná </w:t>
      </w:r>
      <w:r w:rsidR="00FF4CD2">
        <w:t xml:space="preserve">je řádným </w:t>
      </w:r>
      <w:r>
        <w:t xml:space="preserve">členem </w:t>
      </w:r>
      <w:r w:rsidRPr="002F4394">
        <w:rPr>
          <w:b/>
        </w:rPr>
        <w:t>Asociace muzeí a galerií</w:t>
      </w:r>
      <w:r>
        <w:t>.</w:t>
      </w:r>
      <w:r w:rsidR="009A4A41">
        <w:t xml:space="preserve"> </w:t>
      </w:r>
      <w:r w:rsidR="00087B24">
        <w:t xml:space="preserve">V rámci spolupráce s organizací </w:t>
      </w:r>
      <w:r w:rsidR="00087B24" w:rsidRPr="00087B24">
        <w:rPr>
          <w:b/>
        </w:rPr>
        <w:t xml:space="preserve">Vysočina </w:t>
      </w:r>
      <w:proofErr w:type="spellStart"/>
      <w:r w:rsidR="00087B24" w:rsidRPr="00087B24">
        <w:rPr>
          <w:b/>
        </w:rPr>
        <w:t>Tourism</w:t>
      </w:r>
      <w:proofErr w:type="spellEnd"/>
      <w:r w:rsidR="00087B24">
        <w:t xml:space="preserve"> se muzeum zapojilo do projektu </w:t>
      </w:r>
      <w:r w:rsidR="00087B24" w:rsidRPr="00380322">
        <w:rPr>
          <w:b/>
        </w:rPr>
        <w:t>„Památky žijí“</w:t>
      </w:r>
      <w:r w:rsidR="009A4A41">
        <w:rPr>
          <w:b/>
        </w:rPr>
        <w:t xml:space="preserve">. </w:t>
      </w:r>
    </w:p>
    <w:p w14:paraId="6425290A" w14:textId="77777777" w:rsidR="00D97B2C" w:rsidRDefault="00D97B2C" w:rsidP="00B965EB"/>
    <w:p w14:paraId="3BD9F393" w14:textId="79B28D41" w:rsidR="003377E8" w:rsidRDefault="00904121" w:rsidP="00B965EB">
      <w:r w:rsidRPr="00511AC5">
        <w:rPr>
          <w:b/>
        </w:rPr>
        <w:t>Ministerstvo kultury</w:t>
      </w:r>
      <w:r>
        <w:t xml:space="preserve"> podpořilo prostřednictvím grantového programu I</w:t>
      </w:r>
      <w:r w:rsidR="00614650">
        <w:t>ntegrovaného systému ochrany sbírek</w:t>
      </w:r>
      <w:r w:rsidR="00AB5F8A">
        <w:t xml:space="preserve"> restaurování empírových kachlových kamen ze sbírkového fondu</w:t>
      </w:r>
      <w:r>
        <w:t>.</w:t>
      </w:r>
      <w:r w:rsidR="00AB5F8A">
        <w:t xml:space="preserve"> V roce 20</w:t>
      </w:r>
      <w:r w:rsidR="00FC14A7">
        <w:t>20</w:t>
      </w:r>
      <w:r w:rsidR="00AB5F8A">
        <w:t xml:space="preserve"> proběhla I</w:t>
      </w:r>
      <w:r w:rsidR="00FC14A7">
        <w:t>I</w:t>
      </w:r>
      <w:r w:rsidR="00AB5F8A">
        <w:t>. etapa projektu.</w:t>
      </w:r>
    </w:p>
    <w:p w14:paraId="3362247F" w14:textId="77777777" w:rsidR="00614650" w:rsidRDefault="00614650" w:rsidP="00B965EB"/>
    <w:p w14:paraId="571EEAA9" w14:textId="5C81069B" w:rsidR="00B965EB" w:rsidRDefault="009F2665" w:rsidP="00B965EB">
      <w:r>
        <w:t>V</w:t>
      </w:r>
      <w:r w:rsidR="00087B24">
        <w:t> roce 20</w:t>
      </w:r>
      <w:r w:rsidR="00FC14A7">
        <w:t>20</w:t>
      </w:r>
      <w:r w:rsidR="00B965EB">
        <w:t xml:space="preserve"> se muzeum zapojilo do slevového programu</w:t>
      </w:r>
      <w:r w:rsidR="002F4394">
        <w:t xml:space="preserve"> </w:t>
      </w:r>
      <w:r w:rsidR="00B965EB">
        <w:t>„</w:t>
      </w:r>
      <w:r w:rsidR="00B965EB" w:rsidRPr="00241026">
        <w:rPr>
          <w:b/>
        </w:rPr>
        <w:t>Rodinné pasy</w:t>
      </w:r>
      <w:r w:rsidR="00B965EB">
        <w:t>“ a „</w:t>
      </w:r>
      <w:r w:rsidR="00B965EB" w:rsidRPr="00241026">
        <w:rPr>
          <w:b/>
        </w:rPr>
        <w:t>Senior pas</w:t>
      </w:r>
      <w:r w:rsidR="00B965EB">
        <w:t>“</w:t>
      </w:r>
      <w:r w:rsidR="003377E8">
        <w:t xml:space="preserve"> </w:t>
      </w:r>
      <w:r w:rsidR="00AB5F8A">
        <w:t>k</w:t>
      </w:r>
      <w:r w:rsidR="003377E8">
        <w:t>raje Vysočina</w:t>
      </w:r>
      <w:r w:rsidR="00B965EB">
        <w:t>.</w:t>
      </w:r>
    </w:p>
    <w:p w14:paraId="581D3D05" w14:textId="77777777" w:rsidR="00904121" w:rsidRDefault="00904121" w:rsidP="00B965EB"/>
    <w:p w14:paraId="78F3AD27" w14:textId="0B52A6F3" w:rsidR="00087B24" w:rsidRDefault="00AB5F8A" w:rsidP="00B965EB">
      <w:r>
        <w:t>Muzeum je zapojeno do projektu</w:t>
      </w:r>
      <w:r w:rsidR="00AE77A4">
        <w:t xml:space="preserve"> </w:t>
      </w:r>
      <w:r w:rsidR="00AE77A4" w:rsidRPr="00AE77A4">
        <w:rPr>
          <w:b/>
        </w:rPr>
        <w:t>Objevuj památky</w:t>
      </w:r>
      <w:r w:rsidR="00C449AE">
        <w:rPr>
          <w:b/>
        </w:rPr>
        <w:t xml:space="preserve">. </w:t>
      </w:r>
      <w:r w:rsidR="00EB2F39">
        <w:t xml:space="preserve">Cílem projektu </w:t>
      </w:r>
      <w:r w:rsidR="00AE77A4">
        <w:t>je zejména společná propagace zapojených památek</w:t>
      </w:r>
      <w:r>
        <w:t xml:space="preserve"> na sociálních sítích i prostřednictvím tištěných materiálů</w:t>
      </w:r>
      <w:r w:rsidR="00AE77A4">
        <w:t xml:space="preserve">. </w:t>
      </w:r>
    </w:p>
    <w:p w14:paraId="6C97115F" w14:textId="77777777" w:rsidR="00E91F27" w:rsidRDefault="00E91F27" w:rsidP="00B965EB"/>
    <w:p w14:paraId="3746AE73" w14:textId="77777777" w:rsidR="003377E8" w:rsidRDefault="003377E8" w:rsidP="008A7589">
      <w:pPr>
        <w:pStyle w:val="Nadpis1"/>
      </w:pPr>
      <w:bookmarkStart w:id="32" w:name="_Toc65145043"/>
      <w:r>
        <w:t>Dobrovolnictví a spolupráce</w:t>
      </w:r>
      <w:bookmarkEnd w:id="32"/>
    </w:p>
    <w:p w14:paraId="2D9F403B" w14:textId="77777777" w:rsidR="004E09C0" w:rsidRPr="004E09C0" w:rsidRDefault="004E09C0" w:rsidP="004E09C0"/>
    <w:p w14:paraId="49CDB28C" w14:textId="78B159E5" w:rsidR="00F246A4" w:rsidRDefault="00087B24" w:rsidP="00B965EB">
      <w:r>
        <w:t>V roce 20</w:t>
      </w:r>
      <w:r w:rsidR="00C449AE">
        <w:t>20</w:t>
      </w:r>
      <w:r>
        <w:t xml:space="preserve"> s muzeem spolupracoval</w:t>
      </w:r>
      <w:r w:rsidR="00AE77A4">
        <w:t>i</w:t>
      </w:r>
      <w:r>
        <w:t xml:space="preserve"> </w:t>
      </w:r>
      <w:r w:rsidR="00C449AE">
        <w:t>3</w:t>
      </w:r>
      <w:r w:rsidR="009F2665">
        <w:t xml:space="preserve"> dobrovolní</w:t>
      </w:r>
      <w:r w:rsidR="00AE77A4">
        <w:t>ci</w:t>
      </w:r>
      <w:r w:rsidR="009F2665">
        <w:t xml:space="preserve">, a to na </w:t>
      </w:r>
      <w:r w:rsidR="00C449AE">
        <w:t xml:space="preserve">evidenci sbírek a na stěhování předmětů v depozitářích. </w:t>
      </w:r>
    </w:p>
    <w:p w14:paraId="46D28C05" w14:textId="77777777" w:rsidR="00C449AE" w:rsidRDefault="00C449AE" w:rsidP="00B965EB"/>
    <w:p w14:paraId="734786DD" w14:textId="39227AE6" w:rsidR="00B01B04" w:rsidRDefault="00F246A4" w:rsidP="00B965EB">
      <w:r>
        <w:t xml:space="preserve">Díky spolupráci se </w:t>
      </w:r>
      <w:r w:rsidRPr="00B01B04">
        <w:rPr>
          <w:b/>
        </w:rPr>
        <w:t>Spolkem polenského muzea</w:t>
      </w:r>
      <w:r>
        <w:t xml:space="preserve"> </w:t>
      </w:r>
      <w:r w:rsidR="00C449AE">
        <w:t xml:space="preserve">byla sbírka Staré školy rozšířena o soubor výukových obrazů z 30. – 50. let minulého století. Spolek též umožnil dokončit II. etapu restaurování empírových kachlových kamen umístěných po restaurování na trase Hrad 2. </w:t>
      </w:r>
      <w:r w:rsidR="00AB5F8A">
        <w:t xml:space="preserve"> </w:t>
      </w:r>
      <w:r>
        <w:t xml:space="preserve"> </w:t>
      </w:r>
    </w:p>
    <w:p w14:paraId="1A0DBC9B" w14:textId="77777777" w:rsidR="00B01B04" w:rsidRDefault="00B01B04" w:rsidP="00B965EB"/>
    <w:p w14:paraId="1C094494" w14:textId="3EE5D00C" w:rsidR="00372FE3" w:rsidRDefault="00B731EA" w:rsidP="00B965EB">
      <w:r>
        <w:t>Noční prohlídky hradu</w:t>
      </w:r>
      <w:r w:rsidR="00372FE3">
        <w:t xml:space="preserve"> (2x)</w:t>
      </w:r>
      <w:r w:rsidR="00C449AE">
        <w:t xml:space="preserve"> a</w:t>
      </w:r>
      <w:r w:rsidR="00E028A0">
        <w:t xml:space="preserve"> </w:t>
      </w:r>
      <w:r w:rsidR="00B5072D">
        <w:t>Hradní slavnosti</w:t>
      </w:r>
      <w:r>
        <w:t xml:space="preserve"> </w:t>
      </w:r>
      <w:r w:rsidR="00C449AE">
        <w:t>se uskutečnily</w:t>
      </w:r>
      <w:r>
        <w:t xml:space="preserve"> ve spolupráci </w:t>
      </w:r>
      <w:r w:rsidR="00C449AE">
        <w:t xml:space="preserve">se </w:t>
      </w:r>
      <w:r w:rsidR="00E24784">
        <w:t>Společenstvím meče a ohně</w:t>
      </w:r>
      <w:r w:rsidR="00C449AE">
        <w:t xml:space="preserve"> </w:t>
      </w:r>
      <w:proofErr w:type="spellStart"/>
      <w:r w:rsidRPr="00B01B04">
        <w:rPr>
          <w:b/>
        </w:rPr>
        <w:t>Novus</w:t>
      </w:r>
      <w:proofErr w:type="spellEnd"/>
      <w:r w:rsidRPr="00B01B04">
        <w:rPr>
          <w:b/>
        </w:rPr>
        <w:t xml:space="preserve"> </w:t>
      </w:r>
      <w:proofErr w:type="spellStart"/>
      <w:r w:rsidRPr="00B01B04">
        <w:rPr>
          <w:b/>
        </w:rPr>
        <w:t>Origo</w:t>
      </w:r>
      <w:proofErr w:type="spellEnd"/>
      <w:r>
        <w:t>.</w:t>
      </w:r>
      <w:r w:rsidR="00372FE3">
        <w:t xml:space="preserve"> Tradiční je spolupráce</w:t>
      </w:r>
      <w:r w:rsidR="00C449AE">
        <w:t xml:space="preserve"> </w:t>
      </w:r>
      <w:r w:rsidR="00372FE3">
        <w:t>s </w:t>
      </w:r>
      <w:r w:rsidR="00372FE3" w:rsidRPr="00B01B04">
        <w:rPr>
          <w:b/>
        </w:rPr>
        <w:t>Fotoklubem Polná</w:t>
      </w:r>
      <w:r w:rsidR="00372FE3">
        <w:t xml:space="preserve">, který každoročně připravuje </w:t>
      </w:r>
      <w:r w:rsidR="00C449AE">
        <w:t xml:space="preserve">klubovou </w:t>
      </w:r>
      <w:r w:rsidR="00372FE3">
        <w:t xml:space="preserve">výstavu a </w:t>
      </w:r>
      <w:r w:rsidR="00AE77A4">
        <w:t xml:space="preserve">jeho členové se </w:t>
      </w:r>
      <w:r w:rsidR="00372FE3">
        <w:t xml:space="preserve">rovněž podílí na fotodokumentaci muzejních akcí, expozic a výstav. </w:t>
      </w:r>
    </w:p>
    <w:p w14:paraId="6ADA913A" w14:textId="5E024D90" w:rsidR="00635BDE" w:rsidRDefault="00635BDE" w:rsidP="00B965EB"/>
    <w:p w14:paraId="3A4EE0F2" w14:textId="3CB11CCD" w:rsidR="00205E22" w:rsidRDefault="00C449AE" w:rsidP="00B965EB">
      <w:r>
        <w:t xml:space="preserve">Ve </w:t>
      </w:r>
      <w:r w:rsidR="00B01B04">
        <w:t xml:space="preserve">spolupráci se </w:t>
      </w:r>
      <w:r w:rsidR="00B01B04" w:rsidRPr="00B01B04">
        <w:rPr>
          <w:b/>
        </w:rPr>
        <w:t>Střediskem volného času Tempo</w:t>
      </w:r>
      <w:r w:rsidR="00B01B04">
        <w:t xml:space="preserve"> proběhl </w:t>
      </w:r>
      <w:r>
        <w:t>třetí</w:t>
      </w:r>
      <w:r w:rsidR="00B01B04">
        <w:t xml:space="preserve"> ročník příměstského tábora pod názvem „Život </w:t>
      </w:r>
      <w:r w:rsidR="001F5B9F">
        <w:t>na hradě</w:t>
      </w:r>
      <w:r w:rsidR="00B01B04">
        <w:t xml:space="preserve">“. </w:t>
      </w:r>
    </w:p>
    <w:p w14:paraId="71AAA8BB" w14:textId="3B17F9FB" w:rsidR="00A4440F" w:rsidRDefault="00A4440F" w:rsidP="00B965EB"/>
    <w:p w14:paraId="21DDE954" w14:textId="14608F44" w:rsidR="00A4440F" w:rsidRDefault="00A4440F" w:rsidP="00B965EB">
      <w:r>
        <w:t xml:space="preserve">Díky ochotě učitelů i studentů hudebního oboru </w:t>
      </w:r>
      <w:r w:rsidRPr="00E24784">
        <w:rPr>
          <w:b/>
        </w:rPr>
        <w:t>Základní umělecké školy Polná</w:t>
      </w:r>
      <w:r>
        <w:t xml:space="preserve"> </w:t>
      </w:r>
      <w:r w:rsidR="00E24784">
        <w:t xml:space="preserve">jsou muzejní vernisáže i hudebním zážitkem. </w:t>
      </w:r>
    </w:p>
    <w:p w14:paraId="7F1881B9" w14:textId="77777777" w:rsidR="007D0CBA" w:rsidRDefault="007D0CBA" w:rsidP="00B965EB"/>
    <w:p w14:paraId="54C8F2FC" w14:textId="5BAE75F4" w:rsidR="00205E22" w:rsidRDefault="00205E22" w:rsidP="00B965EB">
      <w:r>
        <w:t>Všem</w:t>
      </w:r>
      <w:r w:rsidR="004E09C0">
        <w:t xml:space="preserve"> podporovatelům, příznivcům i</w:t>
      </w:r>
      <w:r>
        <w:t xml:space="preserve"> dobrovolným spolupracovníkům patří dík z</w:t>
      </w:r>
      <w:r w:rsidR="00E24784">
        <w:t>a podporu práce muzea, uchování sbírek a navázání dialogu s veřejností.</w:t>
      </w:r>
      <w:r w:rsidR="00C449AE">
        <w:t xml:space="preserve"> </w:t>
      </w:r>
    </w:p>
    <w:p w14:paraId="3CA9CA69" w14:textId="58C6FB47" w:rsidR="00C449AE" w:rsidRDefault="00C449AE" w:rsidP="00B965EB"/>
    <w:p w14:paraId="64A2CA87" w14:textId="691D7C0E" w:rsidR="00C449AE" w:rsidRDefault="00C449AE" w:rsidP="00C449AE">
      <w:pPr>
        <w:pStyle w:val="Nadpis1"/>
      </w:pPr>
      <w:bookmarkStart w:id="33" w:name="_Toc65145044"/>
      <w:r>
        <w:t>Publikační činnost</w:t>
      </w:r>
      <w:bookmarkEnd w:id="33"/>
    </w:p>
    <w:p w14:paraId="78C30463" w14:textId="77777777" w:rsidR="00C449AE" w:rsidRDefault="00C449AE">
      <w:pPr>
        <w:spacing w:after="200" w:line="276" w:lineRule="auto"/>
        <w:jc w:val="left"/>
      </w:pPr>
    </w:p>
    <w:p w14:paraId="3C1EA0B6" w14:textId="4BC05837" w:rsidR="00E91F27" w:rsidRDefault="00B75092">
      <w:pPr>
        <w:spacing w:after="200" w:line="276" w:lineRule="auto"/>
        <w:jc w:val="left"/>
      </w:pPr>
      <w:r>
        <w:t>Muzeu se podařilo vydat již třetí publikaci, která podrobně dokumentuje část muzejního sbírkového fondu. Publikace „</w:t>
      </w:r>
      <w:r w:rsidRPr="00B75092">
        <w:rPr>
          <w:b/>
        </w:rPr>
        <w:t>Malý poklad z velkého světa</w:t>
      </w:r>
      <w:r>
        <w:rPr>
          <w:b/>
        </w:rPr>
        <w:t xml:space="preserve"> – renesanční šperky rodu</w:t>
      </w:r>
      <w:r w:rsidRPr="00B75092">
        <w:rPr>
          <w:b/>
        </w:rPr>
        <w:t xml:space="preserve"> </w:t>
      </w:r>
      <w:proofErr w:type="spellStart"/>
      <w:r w:rsidRPr="00B75092">
        <w:rPr>
          <w:b/>
        </w:rPr>
        <w:t>Zejdliců</w:t>
      </w:r>
      <w:proofErr w:type="spellEnd"/>
      <w:r w:rsidRPr="00B75092">
        <w:rPr>
          <w:b/>
        </w:rPr>
        <w:t xml:space="preserve"> ze </w:t>
      </w:r>
      <w:proofErr w:type="spellStart"/>
      <w:r w:rsidRPr="00B75092">
        <w:rPr>
          <w:b/>
        </w:rPr>
        <w:t>Šenfeldu</w:t>
      </w:r>
      <w:proofErr w:type="spellEnd"/>
      <w:r w:rsidRPr="00B75092">
        <w:rPr>
          <w:b/>
        </w:rPr>
        <w:t>“</w:t>
      </w:r>
      <w:r>
        <w:t xml:space="preserve"> velmi podrobně mapuje okolnosti působení polenské větve rodu </w:t>
      </w:r>
      <w:proofErr w:type="spellStart"/>
      <w:r>
        <w:t>Zejdliců</w:t>
      </w:r>
      <w:proofErr w:type="spellEnd"/>
      <w:r>
        <w:t xml:space="preserve"> na přelomu 16. a 17. století v Polné a představuje veřejnosti zejména soubor šperků, ale i textilií, usní a cínových rakví, vynesených ve 20. století z rodinné hrobky </w:t>
      </w:r>
      <w:proofErr w:type="spellStart"/>
      <w:r>
        <w:t>Zejdliců</w:t>
      </w:r>
      <w:proofErr w:type="spellEnd"/>
      <w:r>
        <w:t xml:space="preserve"> pod kostelem Nanebevzetí Panny Marie. Publikaci zpracoval kolektiv renomovaných autorů PhDr. Dana Stehlíková, CSc., JUDr. Filip Plašil a PhDr. Jan Štěpánek, Ph.D. Muzeum se s publikací uchází o cenu Gloria </w:t>
      </w:r>
      <w:proofErr w:type="spellStart"/>
      <w:r>
        <w:t>musaealis</w:t>
      </w:r>
      <w:proofErr w:type="spellEnd"/>
      <w:r>
        <w:t xml:space="preserve"> Asociace muzeí a galerií.  </w:t>
      </w:r>
      <w:r w:rsidR="00E91F27">
        <w:br w:type="page"/>
      </w:r>
    </w:p>
    <w:p w14:paraId="1E95BFA7" w14:textId="4CBE8548" w:rsidR="00B965EB" w:rsidRDefault="00335261" w:rsidP="00B965EB">
      <w:pPr>
        <w:pStyle w:val="Nadpis1"/>
      </w:pPr>
      <w:bookmarkStart w:id="34" w:name="_Toc410205260"/>
      <w:bookmarkStart w:id="35" w:name="_Toc65145045"/>
      <w:r>
        <w:lastRenderedPageBreak/>
        <w:t>H</w:t>
      </w:r>
      <w:r w:rsidR="00B965EB">
        <w:t>ospodaření muzea v roce 20</w:t>
      </w:r>
      <w:bookmarkEnd w:id="34"/>
      <w:r w:rsidR="00CC373F">
        <w:t>20</w:t>
      </w:r>
      <w:bookmarkEnd w:id="35"/>
    </w:p>
    <w:p w14:paraId="71E61D24" w14:textId="77777777" w:rsidR="00B01B04" w:rsidRDefault="00B01B04" w:rsidP="00B01B04">
      <w:pPr>
        <w:pStyle w:val="Textbody"/>
        <w:jc w:val="center"/>
        <w:rPr>
          <w:b/>
          <w:bCs/>
          <w:sz w:val="32"/>
          <w:szCs w:val="32"/>
        </w:rPr>
      </w:pPr>
    </w:p>
    <w:p w14:paraId="1CFFC02A" w14:textId="72D5AA53" w:rsidR="00151631" w:rsidRDefault="00010144" w:rsidP="00151631">
      <w:r>
        <w:t xml:space="preserve">Uzavření expozic muzea z rozhodnutí vlády znamenalo i menší využití průvodců z řad studentů mimo letních prázdnin. Posun výuky a praxí na vysokých školách do období července a srpna také mnohým průvodcům zkomplikoval plnění dohod uzavřených s muzeem. </w:t>
      </w:r>
    </w:p>
    <w:p w14:paraId="09F427CB" w14:textId="76A7511D" w:rsidR="00010144" w:rsidRDefault="00010144" w:rsidP="00151631"/>
    <w:p w14:paraId="2A0F5AF7" w14:textId="396A9399" w:rsidR="00B6693A" w:rsidRDefault="00010144" w:rsidP="00151631">
      <w:r>
        <w:t xml:space="preserve">Jako efektivní se naopak ukázalo zřízení možnosti plateb kartou na pokladně muzea. Efekt se promítl nejen do dostupnosti muzea pro </w:t>
      </w:r>
      <w:r w:rsidR="00B6693A">
        <w:t xml:space="preserve">širší spektrum návštěvníků, ale i do tržeb z drobného prodeje zboží na pokladně. </w:t>
      </w:r>
    </w:p>
    <w:p w14:paraId="64A4A4AD" w14:textId="612F8C7F" w:rsidR="00B6693A" w:rsidRDefault="00B6693A" w:rsidP="00151631"/>
    <w:p w14:paraId="68F8710A" w14:textId="62C2F408" w:rsidR="00614650" w:rsidRDefault="00B21BD7" w:rsidP="00B21BD7">
      <w:pPr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6" w:name="_GoBack"/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inline distT="0" distB="0" distL="0" distR="0" wp14:anchorId="6C18D2D6" wp14:editId="55019980">
            <wp:extent cx="5200650" cy="6641262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roční_zpráva_scan202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456" cy="664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6"/>
    </w:p>
    <w:p w14:paraId="1E158379" w14:textId="440BF67E" w:rsidR="004D30CA" w:rsidRDefault="004D30CA" w:rsidP="004D30CA">
      <w:pPr>
        <w:pStyle w:val="Nadpis1"/>
        <w:numPr>
          <w:ilvl w:val="0"/>
          <w:numId w:val="0"/>
        </w:numPr>
        <w:ind w:left="432"/>
      </w:pPr>
    </w:p>
    <w:p w14:paraId="19FC29BA" w14:textId="79D971E6" w:rsidR="00CC373F" w:rsidRDefault="00CC373F">
      <w:pPr>
        <w:spacing w:after="200" w:line="276" w:lineRule="auto"/>
        <w:jc w:val="left"/>
      </w:pPr>
      <w:r>
        <w:br w:type="page"/>
      </w:r>
    </w:p>
    <w:p w14:paraId="25F380A3" w14:textId="77777777" w:rsidR="00CC373F" w:rsidRPr="00CC373F" w:rsidRDefault="00CC373F" w:rsidP="00CC373F"/>
    <w:p w14:paraId="012FFEDF" w14:textId="77777777" w:rsidR="00B965EB" w:rsidRDefault="00614650" w:rsidP="004D30CA">
      <w:pPr>
        <w:pStyle w:val="Nadpis1"/>
        <w:jc w:val="center"/>
      </w:pPr>
      <w:bookmarkStart w:id="37" w:name="_Toc65145046"/>
      <w:r>
        <w:t>Obrazové přílohy</w:t>
      </w:r>
      <w:bookmarkEnd w:id="37"/>
    </w:p>
    <w:p w14:paraId="7CB0CCCF" w14:textId="2227283D" w:rsidR="003729A6" w:rsidRPr="005555D5" w:rsidRDefault="004D30CA" w:rsidP="00CC373F">
      <w:pPr>
        <w:spacing w:after="200" w:line="276" w:lineRule="auto"/>
        <w:jc w:val="left"/>
      </w:pPr>
      <w:r>
        <w:br w:type="page"/>
      </w:r>
    </w:p>
    <w:sectPr w:rsidR="003729A6" w:rsidRPr="005555D5" w:rsidSect="00CC67FD">
      <w:footerReference w:type="default" r:id="rId19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C9D8" w14:textId="77777777" w:rsidR="0070640C" w:rsidRDefault="0070640C" w:rsidP="009A3FCC">
      <w:r>
        <w:separator/>
      </w:r>
    </w:p>
  </w:endnote>
  <w:endnote w:type="continuationSeparator" w:id="0">
    <w:p w14:paraId="553F16BF" w14:textId="77777777" w:rsidR="0070640C" w:rsidRDefault="0070640C" w:rsidP="009A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5749" w14:textId="77777777" w:rsidR="004255C8" w:rsidRDefault="004255C8">
    <w:pPr>
      <w:pStyle w:val="Zpat"/>
      <w:jc w:val="center"/>
    </w:pPr>
  </w:p>
  <w:p w14:paraId="4B364837" w14:textId="77777777" w:rsidR="004255C8" w:rsidRDefault="004255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954174"/>
      <w:docPartObj>
        <w:docPartGallery w:val="Page Numbers (Bottom of Page)"/>
        <w:docPartUnique/>
      </w:docPartObj>
    </w:sdtPr>
    <w:sdtEndPr/>
    <w:sdtContent>
      <w:p w14:paraId="6A769EEF" w14:textId="3CA0E26F" w:rsidR="004255C8" w:rsidRDefault="004255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C9">
          <w:rPr>
            <w:noProof/>
          </w:rPr>
          <w:t>12</w:t>
        </w:r>
        <w:r>
          <w:fldChar w:fldCharType="end"/>
        </w:r>
      </w:p>
    </w:sdtContent>
  </w:sdt>
  <w:p w14:paraId="63BC3407" w14:textId="77777777" w:rsidR="004255C8" w:rsidRDefault="004255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A9A7" w14:textId="77777777" w:rsidR="0070640C" w:rsidRDefault="0070640C" w:rsidP="009A3FCC">
      <w:r>
        <w:separator/>
      </w:r>
    </w:p>
  </w:footnote>
  <w:footnote w:type="continuationSeparator" w:id="0">
    <w:p w14:paraId="6BC66554" w14:textId="77777777" w:rsidR="0070640C" w:rsidRDefault="0070640C" w:rsidP="009A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034C"/>
    <w:multiLevelType w:val="hybridMultilevel"/>
    <w:tmpl w:val="9ACCF3E6"/>
    <w:lvl w:ilvl="0" w:tplc="8D6AA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274C"/>
    <w:multiLevelType w:val="hybridMultilevel"/>
    <w:tmpl w:val="BDB20352"/>
    <w:lvl w:ilvl="0" w:tplc="BD70E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5064"/>
    <w:multiLevelType w:val="hybridMultilevel"/>
    <w:tmpl w:val="77DA7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1F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5EA288C"/>
    <w:multiLevelType w:val="hybridMultilevel"/>
    <w:tmpl w:val="F8266908"/>
    <w:lvl w:ilvl="0" w:tplc="B9EC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B34"/>
    <w:multiLevelType w:val="hybridMultilevel"/>
    <w:tmpl w:val="606A5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696F"/>
    <w:multiLevelType w:val="hybridMultilevel"/>
    <w:tmpl w:val="FDA41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357A"/>
    <w:multiLevelType w:val="hybridMultilevel"/>
    <w:tmpl w:val="7F9AC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7F6F"/>
    <w:multiLevelType w:val="hybridMultilevel"/>
    <w:tmpl w:val="D9066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EB"/>
    <w:rsid w:val="00010144"/>
    <w:rsid w:val="000204BF"/>
    <w:rsid w:val="000242DB"/>
    <w:rsid w:val="000271B5"/>
    <w:rsid w:val="00032FCD"/>
    <w:rsid w:val="00041CFA"/>
    <w:rsid w:val="00042B19"/>
    <w:rsid w:val="00051D4C"/>
    <w:rsid w:val="00057B59"/>
    <w:rsid w:val="0006509F"/>
    <w:rsid w:val="000672E2"/>
    <w:rsid w:val="00076C4D"/>
    <w:rsid w:val="00087B24"/>
    <w:rsid w:val="00092F88"/>
    <w:rsid w:val="000B014F"/>
    <w:rsid w:val="000D10E6"/>
    <w:rsid w:val="0010379C"/>
    <w:rsid w:val="0011352C"/>
    <w:rsid w:val="00113E3E"/>
    <w:rsid w:val="00132CD6"/>
    <w:rsid w:val="00136113"/>
    <w:rsid w:val="00143B44"/>
    <w:rsid w:val="00151631"/>
    <w:rsid w:val="00154EEA"/>
    <w:rsid w:val="0017011F"/>
    <w:rsid w:val="00173F8C"/>
    <w:rsid w:val="0018431B"/>
    <w:rsid w:val="001850C3"/>
    <w:rsid w:val="00197581"/>
    <w:rsid w:val="001A3D46"/>
    <w:rsid w:val="001B14B3"/>
    <w:rsid w:val="001B17B2"/>
    <w:rsid w:val="001C572C"/>
    <w:rsid w:val="001D1ABC"/>
    <w:rsid w:val="001F4807"/>
    <w:rsid w:val="001F5B9F"/>
    <w:rsid w:val="00203A4C"/>
    <w:rsid w:val="00205E22"/>
    <w:rsid w:val="00220A95"/>
    <w:rsid w:val="002265AC"/>
    <w:rsid w:val="00242ECB"/>
    <w:rsid w:val="00243EB0"/>
    <w:rsid w:val="00245A92"/>
    <w:rsid w:val="00260D26"/>
    <w:rsid w:val="00264A4D"/>
    <w:rsid w:val="00270477"/>
    <w:rsid w:val="002711C7"/>
    <w:rsid w:val="00271F28"/>
    <w:rsid w:val="00280738"/>
    <w:rsid w:val="00286DCB"/>
    <w:rsid w:val="00290465"/>
    <w:rsid w:val="002B49D9"/>
    <w:rsid w:val="002B64D7"/>
    <w:rsid w:val="002C2068"/>
    <w:rsid w:val="002D7B38"/>
    <w:rsid w:val="002E435E"/>
    <w:rsid w:val="002F4394"/>
    <w:rsid w:val="002F7000"/>
    <w:rsid w:val="002F73ED"/>
    <w:rsid w:val="00314AB8"/>
    <w:rsid w:val="003208C7"/>
    <w:rsid w:val="00320C16"/>
    <w:rsid w:val="00325873"/>
    <w:rsid w:val="00326F0D"/>
    <w:rsid w:val="003331AD"/>
    <w:rsid w:val="00335261"/>
    <w:rsid w:val="0033665E"/>
    <w:rsid w:val="003377E8"/>
    <w:rsid w:val="00343D7A"/>
    <w:rsid w:val="00344278"/>
    <w:rsid w:val="0034458F"/>
    <w:rsid w:val="003565AF"/>
    <w:rsid w:val="00361C2F"/>
    <w:rsid w:val="00364EA5"/>
    <w:rsid w:val="003672DA"/>
    <w:rsid w:val="003729A6"/>
    <w:rsid w:val="00372FE3"/>
    <w:rsid w:val="00380322"/>
    <w:rsid w:val="00397CCA"/>
    <w:rsid w:val="003B310D"/>
    <w:rsid w:val="003B63D4"/>
    <w:rsid w:val="003C34E6"/>
    <w:rsid w:val="003C7F69"/>
    <w:rsid w:val="003D125E"/>
    <w:rsid w:val="003D5718"/>
    <w:rsid w:val="003D5A30"/>
    <w:rsid w:val="003D7D34"/>
    <w:rsid w:val="003F1BA5"/>
    <w:rsid w:val="003F7CC6"/>
    <w:rsid w:val="0040119B"/>
    <w:rsid w:val="0040210D"/>
    <w:rsid w:val="0040567D"/>
    <w:rsid w:val="00405BB6"/>
    <w:rsid w:val="0040789A"/>
    <w:rsid w:val="004255C8"/>
    <w:rsid w:val="00426E15"/>
    <w:rsid w:val="00430248"/>
    <w:rsid w:val="00436B6F"/>
    <w:rsid w:val="00443E5A"/>
    <w:rsid w:val="00453A37"/>
    <w:rsid w:val="00461A25"/>
    <w:rsid w:val="0047359D"/>
    <w:rsid w:val="00476523"/>
    <w:rsid w:val="00476E40"/>
    <w:rsid w:val="004809B9"/>
    <w:rsid w:val="00481113"/>
    <w:rsid w:val="004957E2"/>
    <w:rsid w:val="00495F67"/>
    <w:rsid w:val="004C093C"/>
    <w:rsid w:val="004C1F3E"/>
    <w:rsid w:val="004C534A"/>
    <w:rsid w:val="004D0B4B"/>
    <w:rsid w:val="004D2695"/>
    <w:rsid w:val="004D27FC"/>
    <w:rsid w:val="004D30CA"/>
    <w:rsid w:val="004E09C0"/>
    <w:rsid w:val="004E3CB8"/>
    <w:rsid w:val="004E5FF0"/>
    <w:rsid w:val="004F0582"/>
    <w:rsid w:val="004F456E"/>
    <w:rsid w:val="004F50CF"/>
    <w:rsid w:val="00511AC5"/>
    <w:rsid w:val="0051736F"/>
    <w:rsid w:val="00517498"/>
    <w:rsid w:val="005255B2"/>
    <w:rsid w:val="00527A41"/>
    <w:rsid w:val="00554477"/>
    <w:rsid w:val="005555D5"/>
    <w:rsid w:val="005565B0"/>
    <w:rsid w:val="00556A20"/>
    <w:rsid w:val="005679E1"/>
    <w:rsid w:val="005763F6"/>
    <w:rsid w:val="00577D1C"/>
    <w:rsid w:val="0059349E"/>
    <w:rsid w:val="005A0636"/>
    <w:rsid w:val="005A0E15"/>
    <w:rsid w:val="005B498A"/>
    <w:rsid w:val="005C0062"/>
    <w:rsid w:val="005D0978"/>
    <w:rsid w:val="005D3D59"/>
    <w:rsid w:val="005D6CE2"/>
    <w:rsid w:val="006030E6"/>
    <w:rsid w:val="00614650"/>
    <w:rsid w:val="006264DA"/>
    <w:rsid w:val="00627F35"/>
    <w:rsid w:val="00635BDE"/>
    <w:rsid w:val="00640DB6"/>
    <w:rsid w:val="00653FC8"/>
    <w:rsid w:val="00661A5F"/>
    <w:rsid w:val="00661E12"/>
    <w:rsid w:val="00666C9E"/>
    <w:rsid w:val="0067427D"/>
    <w:rsid w:val="00684A97"/>
    <w:rsid w:val="0068656B"/>
    <w:rsid w:val="006C687F"/>
    <w:rsid w:val="006D4C00"/>
    <w:rsid w:val="006E0C93"/>
    <w:rsid w:val="006F68AF"/>
    <w:rsid w:val="006F7871"/>
    <w:rsid w:val="006F7B45"/>
    <w:rsid w:val="007033F7"/>
    <w:rsid w:val="0070640C"/>
    <w:rsid w:val="00736769"/>
    <w:rsid w:val="00737970"/>
    <w:rsid w:val="007417F3"/>
    <w:rsid w:val="00743A33"/>
    <w:rsid w:val="007619D8"/>
    <w:rsid w:val="007632EF"/>
    <w:rsid w:val="00764AF5"/>
    <w:rsid w:val="00774813"/>
    <w:rsid w:val="00785B4B"/>
    <w:rsid w:val="00790B97"/>
    <w:rsid w:val="007934AF"/>
    <w:rsid w:val="00797466"/>
    <w:rsid w:val="007A18FA"/>
    <w:rsid w:val="007B0070"/>
    <w:rsid w:val="007C5CF6"/>
    <w:rsid w:val="007D0CBA"/>
    <w:rsid w:val="007D6C64"/>
    <w:rsid w:val="007E09DC"/>
    <w:rsid w:val="007E18F1"/>
    <w:rsid w:val="007F1046"/>
    <w:rsid w:val="0081261C"/>
    <w:rsid w:val="00814F3F"/>
    <w:rsid w:val="008150FD"/>
    <w:rsid w:val="00816BB2"/>
    <w:rsid w:val="00821AE2"/>
    <w:rsid w:val="00821CEF"/>
    <w:rsid w:val="0082660E"/>
    <w:rsid w:val="008318D5"/>
    <w:rsid w:val="008420FD"/>
    <w:rsid w:val="00842E3E"/>
    <w:rsid w:val="00843AFE"/>
    <w:rsid w:val="00852767"/>
    <w:rsid w:val="008558BD"/>
    <w:rsid w:val="00862683"/>
    <w:rsid w:val="00865B69"/>
    <w:rsid w:val="00877398"/>
    <w:rsid w:val="00881BA3"/>
    <w:rsid w:val="00882D58"/>
    <w:rsid w:val="00885D99"/>
    <w:rsid w:val="00886E01"/>
    <w:rsid w:val="00895319"/>
    <w:rsid w:val="0089569F"/>
    <w:rsid w:val="008A3D7A"/>
    <w:rsid w:val="008A7589"/>
    <w:rsid w:val="008B4273"/>
    <w:rsid w:val="008B49A2"/>
    <w:rsid w:val="008B6CBD"/>
    <w:rsid w:val="008C5DE6"/>
    <w:rsid w:val="008D3201"/>
    <w:rsid w:val="008D487A"/>
    <w:rsid w:val="008D60C9"/>
    <w:rsid w:val="008E1A9C"/>
    <w:rsid w:val="008F0E20"/>
    <w:rsid w:val="00903B93"/>
    <w:rsid w:val="00904121"/>
    <w:rsid w:val="00911D5E"/>
    <w:rsid w:val="00912C19"/>
    <w:rsid w:val="009133DD"/>
    <w:rsid w:val="009136E7"/>
    <w:rsid w:val="00916260"/>
    <w:rsid w:val="0092242E"/>
    <w:rsid w:val="00934A07"/>
    <w:rsid w:val="0096142D"/>
    <w:rsid w:val="00963761"/>
    <w:rsid w:val="009715FD"/>
    <w:rsid w:val="009A24AD"/>
    <w:rsid w:val="009A2B0B"/>
    <w:rsid w:val="009A3FCC"/>
    <w:rsid w:val="009A4A41"/>
    <w:rsid w:val="009A603F"/>
    <w:rsid w:val="009B07E2"/>
    <w:rsid w:val="009B79CC"/>
    <w:rsid w:val="009C170E"/>
    <w:rsid w:val="009D074E"/>
    <w:rsid w:val="009D18FA"/>
    <w:rsid w:val="009D3EFD"/>
    <w:rsid w:val="009E1C6F"/>
    <w:rsid w:val="009E1F3E"/>
    <w:rsid w:val="009E2988"/>
    <w:rsid w:val="009F248C"/>
    <w:rsid w:val="009F2665"/>
    <w:rsid w:val="00A24F59"/>
    <w:rsid w:val="00A304FC"/>
    <w:rsid w:val="00A3382F"/>
    <w:rsid w:val="00A33E59"/>
    <w:rsid w:val="00A4440F"/>
    <w:rsid w:val="00A569D6"/>
    <w:rsid w:val="00A64C1F"/>
    <w:rsid w:val="00A80723"/>
    <w:rsid w:val="00A809AA"/>
    <w:rsid w:val="00A90C2A"/>
    <w:rsid w:val="00AA48D1"/>
    <w:rsid w:val="00AA65DD"/>
    <w:rsid w:val="00AB14F0"/>
    <w:rsid w:val="00AB5F8A"/>
    <w:rsid w:val="00AC3184"/>
    <w:rsid w:val="00AC416D"/>
    <w:rsid w:val="00AE0B29"/>
    <w:rsid w:val="00AE35BB"/>
    <w:rsid w:val="00AE4355"/>
    <w:rsid w:val="00AE6F39"/>
    <w:rsid w:val="00AE77A4"/>
    <w:rsid w:val="00AF5D89"/>
    <w:rsid w:val="00AF7BF0"/>
    <w:rsid w:val="00B01B04"/>
    <w:rsid w:val="00B21BD7"/>
    <w:rsid w:val="00B2468C"/>
    <w:rsid w:val="00B30761"/>
    <w:rsid w:val="00B457FF"/>
    <w:rsid w:val="00B5072D"/>
    <w:rsid w:val="00B54187"/>
    <w:rsid w:val="00B5795E"/>
    <w:rsid w:val="00B64432"/>
    <w:rsid w:val="00B6693A"/>
    <w:rsid w:val="00B67D11"/>
    <w:rsid w:val="00B731EA"/>
    <w:rsid w:val="00B73A79"/>
    <w:rsid w:val="00B75092"/>
    <w:rsid w:val="00B76250"/>
    <w:rsid w:val="00B927EA"/>
    <w:rsid w:val="00B934C3"/>
    <w:rsid w:val="00B965EB"/>
    <w:rsid w:val="00B96A9E"/>
    <w:rsid w:val="00BA1FAB"/>
    <w:rsid w:val="00BB7A49"/>
    <w:rsid w:val="00BC49A2"/>
    <w:rsid w:val="00BC6FB0"/>
    <w:rsid w:val="00BD1093"/>
    <w:rsid w:val="00BD3689"/>
    <w:rsid w:val="00BD3CEE"/>
    <w:rsid w:val="00BE6D55"/>
    <w:rsid w:val="00C01395"/>
    <w:rsid w:val="00C03799"/>
    <w:rsid w:val="00C04C36"/>
    <w:rsid w:val="00C0764E"/>
    <w:rsid w:val="00C118EB"/>
    <w:rsid w:val="00C13627"/>
    <w:rsid w:val="00C30BEE"/>
    <w:rsid w:val="00C3407B"/>
    <w:rsid w:val="00C407DD"/>
    <w:rsid w:val="00C449AE"/>
    <w:rsid w:val="00C456FE"/>
    <w:rsid w:val="00C5678E"/>
    <w:rsid w:val="00C63653"/>
    <w:rsid w:val="00C75F8C"/>
    <w:rsid w:val="00C82657"/>
    <w:rsid w:val="00C85124"/>
    <w:rsid w:val="00C95006"/>
    <w:rsid w:val="00C966F6"/>
    <w:rsid w:val="00CA25CA"/>
    <w:rsid w:val="00CB4890"/>
    <w:rsid w:val="00CB7FC9"/>
    <w:rsid w:val="00CC373F"/>
    <w:rsid w:val="00CC67FD"/>
    <w:rsid w:val="00CC75EA"/>
    <w:rsid w:val="00CC79D0"/>
    <w:rsid w:val="00CD0919"/>
    <w:rsid w:val="00CD2E94"/>
    <w:rsid w:val="00CE1CE6"/>
    <w:rsid w:val="00CE74CF"/>
    <w:rsid w:val="00D0075C"/>
    <w:rsid w:val="00D01494"/>
    <w:rsid w:val="00D07EB7"/>
    <w:rsid w:val="00D177A6"/>
    <w:rsid w:val="00D2713E"/>
    <w:rsid w:val="00D27A6F"/>
    <w:rsid w:val="00D33956"/>
    <w:rsid w:val="00D41128"/>
    <w:rsid w:val="00D41F64"/>
    <w:rsid w:val="00D450B5"/>
    <w:rsid w:val="00D4648A"/>
    <w:rsid w:val="00D47177"/>
    <w:rsid w:val="00D56922"/>
    <w:rsid w:val="00D87718"/>
    <w:rsid w:val="00D91B21"/>
    <w:rsid w:val="00D97B2C"/>
    <w:rsid w:val="00DB1866"/>
    <w:rsid w:val="00DB4A20"/>
    <w:rsid w:val="00E028A0"/>
    <w:rsid w:val="00E16DFC"/>
    <w:rsid w:val="00E24228"/>
    <w:rsid w:val="00E24784"/>
    <w:rsid w:val="00E26C98"/>
    <w:rsid w:val="00E30F97"/>
    <w:rsid w:val="00E35B24"/>
    <w:rsid w:val="00E37379"/>
    <w:rsid w:val="00E449E6"/>
    <w:rsid w:val="00E51E90"/>
    <w:rsid w:val="00E52B27"/>
    <w:rsid w:val="00E575B1"/>
    <w:rsid w:val="00E57FE1"/>
    <w:rsid w:val="00E632B9"/>
    <w:rsid w:val="00E635CA"/>
    <w:rsid w:val="00E66790"/>
    <w:rsid w:val="00E70A45"/>
    <w:rsid w:val="00E8198F"/>
    <w:rsid w:val="00E91F27"/>
    <w:rsid w:val="00EA3B07"/>
    <w:rsid w:val="00EA75E8"/>
    <w:rsid w:val="00EA7B6C"/>
    <w:rsid w:val="00EB2F39"/>
    <w:rsid w:val="00EB398E"/>
    <w:rsid w:val="00EB41E0"/>
    <w:rsid w:val="00EC53D5"/>
    <w:rsid w:val="00ED5EA1"/>
    <w:rsid w:val="00EF2BA9"/>
    <w:rsid w:val="00EF6D04"/>
    <w:rsid w:val="00F0343C"/>
    <w:rsid w:val="00F12685"/>
    <w:rsid w:val="00F2178C"/>
    <w:rsid w:val="00F246A4"/>
    <w:rsid w:val="00F64C9B"/>
    <w:rsid w:val="00F675AA"/>
    <w:rsid w:val="00F76352"/>
    <w:rsid w:val="00F908E4"/>
    <w:rsid w:val="00F96831"/>
    <w:rsid w:val="00FA4AFE"/>
    <w:rsid w:val="00FA513B"/>
    <w:rsid w:val="00FA726A"/>
    <w:rsid w:val="00FB3B05"/>
    <w:rsid w:val="00FB3C83"/>
    <w:rsid w:val="00FC14A7"/>
    <w:rsid w:val="00FE78E4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80FC8F"/>
  <w15:docId w15:val="{BD0737CF-DD44-4181-B6A2-D8AB881F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3FC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965EB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65EB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65E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65E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65E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65E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65E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65E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65E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6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65E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65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5E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5E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5E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65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65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65E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965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6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B965EB"/>
    <w:rPr>
      <w:b/>
      <w:bCs/>
    </w:rPr>
  </w:style>
  <w:style w:type="character" w:customStyle="1" w:styleId="preformatted">
    <w:name w:val="preformatted"/>
    <w:basedOn w:val="Standardnpsmoodstavce"/>
    <w:rsid w:val="00B965EB"/>
  </w:style>
  <w:style w:type="table" w:styleId="Mkatabulky">
    <w:name w:val="Table Grid"/>
    <w:basedOn w:val="Normlntabulka"/>
    <w:uiPriority w:val="59"/>
    <w:rsid w:val="00B9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965EB"/>
    <w:pPr>
      <w:spacing w:before="100" w:beforeAutospacing="1" w:after="119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65E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5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6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5E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96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5EB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965EB"/>
    <w:pPr>
      <w:numPr>
        <w:numId w:val="0"/>
      </w:numPr>
      <w:spacing w:line="276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65E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965EB"/>
    <w:pPr>
      <w:spacing w:after="100"/>
      <w:ind w:left="240"/>
    </w:pPr>
  </w:style>
  <w:style w:type="paragraph" w:styleId="Bezmezer">
    <w:name w:val="No Spacing"/>
    <w:link w:val="BezmezerChar"/>
    <w:uiPriority w:val="1"/>
    <w:qFormat/>
    <w:rsid w:val="009A3FC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A3FCC"/>
    <w:rPr>
      <w:rFonts w:eastAsiaTheme="minorEastAsia"/>
      <w:lang w:eastAsia="cs-CZ"/>
    </w:rPr>
  </w:style>
  <w:style w:type="paragraph" w:customStyle="1" w:styleId="Textbody">
    <w:name w:val="Text body"/>
    <w:basedOn w:val="Normln"/>
    <w:rsid w:val="00B01B04"/>
    <w:pPr>
      <w:widowControl w:val="0"/>
      <w:suppressAutoHyphens/>
      <w:autoSpaceDN w:val="0"/>
      <w:spacing w:after="120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Normln"/>
    <w:rsid w:val="00B01B04"/>
    <w:pPr>
      <w:widowControl w:val="0"/>
      <w:suppressLineNumbers/>
      <w:suppressAutoHyphens/>
      <w:autoSpaceDN w:val="0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Obsahtabulky">
    <w:name w:val="Obsah tabulky"/>
    <w:basedOn w:val="Normln"/>
    <w:rsid w:val="00E26C98"/>
    <w:pPr>
      <w:suppressLineNumbers/>
      <w:suppressAutoHyphens/>
      <w:jc w:val="left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www.muzeum-polna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Návštěvnost jednotlivých</a:t>
            </a:r>
            <a:r>
              <a:rPr lang="cs-CZ"/>
              <a:t> prohlídkových</a:t>
            </a:r>
            <a:r>
              <a:rPr lang="en-US"/>
              <a:t> tras v roce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List1!$A$41:$A$44</c:f>
              <c:strCache>
                <c:ptCount val="4"/>
                <c:pt idx="0">
                  <c:v>Hrad I</c:v>
                </c:pt>
                <c:pt idx="1">
                  <c:v>Hrad II</c:v>
                </c:pt>
                <c:pt idx="2">
                  <c:v>Muzeum a výstavy</c:v>
                </c:pt>
                <c:pt idx="3">
                  <c:v>Stará škola</c:v>
                </c:pt>
              </c:strCache>
            </c:strRef>
          </c:cat>
          <c:val>
            <c:numRef>
              <c:f>List1!$B$41:$B$44</c:f>
              <c:numCache>
                <c:formatCode>General</c:formatCode>
                <c:ptCount val="4"/>
                <c:pt idx="0">
                  <c:v>494</c:v>
                </c:pt>
                <c:pt idx="1">
                  <c:v>947</c:v>
                </c:pt>
                <c:pt idx="2">
                  <c:v>670</c:v>
                </c:pt>
                <c:pt idx="3">
                  <c:v>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9D-4B57-AFEE-2272E38AD50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55385640"/>
        <c:axId val="555385968"/>
      </c:barChart>
      <c:catAx>
        <c:axId val="55538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555385968"/>
        <c:crosses val="autoZero"/>
        <c:auto val="1"/>
        <c:lblAlgn val="ctr"/>
        <c:lblOffset val="100"/>
        <c:noMultiLvlLbl val="0"/>
      </c:catAx>
      <c:valAx>
        <c:axId val="555385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5385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8E8A6F-2857-415F-A91D-33EE4BDD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2534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Městské muzeum Polná, p. o.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>Městského muzea Polná, p. o.</dc:subject>
  <dc:creator>Alena Vyskočilová</dc:creator>
  <cp:lastModifiedBy>Alena Vyskočilová</cp:lastModifiedBy>
  <cp:revision>2</cp:revision>
  <cp:lastPrinted>2021-02-24T13:29:00Z</cp:lastPrinted>
  <dcterms:created xsi:type="dcterms:W3CDTF">2021-02-26T08:38:00Z</dcterms:created>
  <dcterms:modified xsi:type="dcterms:W3CDTF">2021-02-26T08:38:00Z</dcterms:modified>
</cp:coreProperties>
</file>